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0D11" w14:textId="77777777" w:rsidR="00AD5E31" w:rsidRDefault="00000000">
      <w:pPr>
        <w:widowControl/>
        <w:spacing w:line="700" w:lineRule="exact"/>
        <w:jc w:val="center"/>
        <w:outlineLvl w:val="0"/>
        <w:rPr>
          <w:rFonts w:ascii="方正小标宋简体" w:eastAsia="方正小标宋简体" w:hAnsi="方正小标宋简体" w:cs="方正小标宋简体"/>
          <w:b/>
          <w:bCs/>
          <w:kern w:val="36"/>
          <w:sz w:val="44"/>
          <w:szCs w:val="44"/>
        </w:rPr>
      </w:pPr>
      <w:r>
        <w:rPr>
          <w:rFonts w:ascii="方正小标宋简体" w:eastAsia="方正小标宋简体" w:hAnsi="方正小标宋简体" w:cs="方正小标宋简体" w:hint="eastAsia"/>
          <w:b/>
          <w:bCs/>
          <w:kern w:val="36"/>
          <w:sz w:val="44"/>
          <w:szCs w:val="44"/>
        </w:rPr>
        <w:t>陕西达美轮毂有限公司                         关于</w:t>
      </w:r>
      <w:bookmarkStart w:id="0" w:name="EB736d60bdcd674a239101ece3a6421bb7"/>
      <w:bookmarkStart w:id="1" w:name="EBfccad85c739443dcb0c2825cebcb8234"/>
      <w:bookmarkEnd w:id="0"/>
      <w:bookmarkEnd w:id="1"/>
      <w:r>
        <w:rPr>
          <w:rFonts w:ascii="方正小标宋简体" w:eastAsia="方正小标宋简体" w:hAnsi="方正小标宋简体" w:cs="方正小标宋简体" w:hint="eastAsia"/>
          <w:b/>
          <w:bCs/>
          <w:kern w:val="36"/>
          <w:sz w:val="44"/>
          <w:szCs w:val="44"/>
        </w:rPr>
        <w:t>厂区绿化养护项目招标的公告</w:t>
      </w:r>
    </w:p>
    <w:p w14:paraId="00690F96" w14:textId="39F132EF" w:rsidR="00AD5E31" w:rsidRDefault="00000000">
      <w:pPr>
        <w:widowControl/>
        <w:spacing w:beforeLines="50" w:before="156" w:line="560" w:lineRule="exact"/>
        <w:jc w:val="left"/>
        <w:outlineLvl w:val="0"/>
        <w:rPr>
          <w:rFonts w:ascii="仿宋_GB2312" w:eastAsia="仿宋_GB2312" w:hAnsi="仿宋_GB2312" w:cs="仿宋_GB2312"/>
          <w:color w:val="444444"/>
          <w:kern w:val="0"/>
          <w:sz w:val="32"/>
          <w:szCs w:val="32"/>
        </w:rPr>
      </w:pPr>
      <w:r>
        <w:rPr>
          <w:rFonts w:ascii="微软雅黑" w:eastAsia="微软雅黑" w:hAnsi="微软雅黑" w:cs="宋体" w:hint="eastAsia"/>
          <w:color w:val="444444"/>
          <w:kern w:val="0"/>
          <w:sz w:val="32"/>
          <w:szCs w:val="32"/>
        </w:rPr>
        <w:t xml:space="preserve">  </w:t>
      </w:r>
      <w:r>
        <w:rPr>
          <w:rFonts w:ascii="仿宋_GB2312" w:eastAsia="仿宋_GB2312" w:hAnsi="仿宋_GB2312" w:cs="仿宋_GB2312" w:hint="eastAsia"/>
          <w:color w:val="444444"/>
          <w:kern w:val="0"/>
          <w:sz w:val="32"/>
          <w:szCs w:val="32"/>
        </w:rPr>
        <w:t xml:space="preserve">  陕西达美轮毂有限公司现依托悦达阳光采购平台，采用公开招标的方式，以决定202</w:t>
      </w:r>
      <w:r>
        <w:rPr>
          <w:rFonts w:ascii="仿宋_GB2312" w:eastAsia="仿宋_GB2312" w:hAnsi="仿宋_GB2312" w:cs="仿宋_GB2312"/>
          <w:color w:val="444444"/>
          <w:kern w:val="0"/>
          <w:sz w:val="32"/>
          <w:szCs w:val="32"/>
        </w:rPr>
        <w:t>3</w:t>
      </w:r>
      <w:r>
        <w:rPr>
          <w:rFonts w:ascii="仿宋_GB2312" w:eastAsia="仿宋_GB2312" w:hAnsi="仿宋_GB2312" w:cs="仿宋_GB2312" w:hint="eastAsia"/>
          <w:color w:val="444444"/>
          <w:kern w:val="0"/>
          <w:sz w:val="32"/>
          <w:szCs w:val="32"/>
        </w:rPr>
        <w:t>年厂区绿化养护项目</w:t>
      </w:r>
      <w:r w:rsidR="000A1A3D">
        <w:rPr>
          <w:rFonts w:ascii="仿宋_GB2312" w:eastAsia="仿宋_GB2312" w:hAnsi="仿宋_GB2312" w:cs="仿宋_GB2312" w:hint="eastAsia"/>
          <w:color w:val="444444"/>
          <w:kern w:val="0"/>
          <w:sz w:val="32"/>
          <w:szCs w:val="32"/>
        </w:rPr>
        <w:t>招标</w:t>
      </w:r>
      <w:r>
        <w:rPr>
          <w:rFonts w:ascii="仿宋_GB2312" w:eastAsia="仿宋_GB2312" w:hAnsi="仿宋_GB2312" w:cs="仿宋_GB2312" w:hint="eastAsia"/>
          <w:color w:val="444444"/>
          <w:kern w:val="0"/>
          <w:sz w:val="32"/>
          <w:szCs w:val="32"/>
        </w:rPr>
        <w:t>。欢迎符合资格条件的专业服务机构前来报名参加。</w:t>
      </w:r>
    </w:p>
    <w:p w14:paraId="59879444" w14:textId="77777777" w:rsidR="00AD5E31" w:rsidRDefault="00000000">
      <w:pPr>
        <w:widowControl/>
        <w:shd w:val="clear" w:color="auto" w:fill="FFFFFF"/>
        <w:spacing w:beforeLines="50" w:before="156" w:line="480" w:lineRule="atLeas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一、项目概述</w:t>
      </w:r>
    </w:p>
    <w:p w14:paraId="414FE1B0"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1.名称与编号</w:t>
      </w:r>
    </w:p>
    <w:p w14:paraId="3091F97A"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项目名称：陕西达美轮毂有限公司厂区绿化养护项目</w:t>
      </w:r>
    </w:p>
    <w:p w14:paraId="6B1C7D4F"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项目编号：</w:t>
      </w:r>
    </w:p>
    <w:p w14:paraId="3F001E2F"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2.内容及招标范围</w:t>
      </w:r>
    </w:p>
    <w:p w14:paraId="0292CCDE" w14:textId="77777777" w:rsidR="00AD5E31" w:rsidRDefault="00000000">
      <w:pPr>
        <w:numPr>
          <w:ilvl w:val="0"/>
          <w:numId w:val="1"/>
        </w:numPr>
        <w:spacing w:line="360" w:lineRule="auto"/>
        <w:jc w:val="left"/>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内容：陕西达美轮毂有限公司厂区绿化养护项目，主要为厂区内全部绿化养护。</w:t>
      </w:r>
    </w:p>
    <w:p w14:paraId="54CA0151" w14:textId="77777777" w:rsidR="00AD5E31" w:rsidRDefault="00000000">
      <w:pPr>
        <w:spacing w:line="360" w:lineRule="auto"/>
        <w:ind w:firstLineChars="200" w:firstLine="640"/>
        <w:jc w:val="left"/>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招标范围：</w:t>
      </w:r>
      <w:bookmarkStart w:id="2" w:name="EB49ba79229c044f41a5b1884fad706b96"/>
      <w:bookmarkEnd w:id="2"/>
      <w:r>
        <w:rPr>
          <w:rFonts w:ascii="仿宋_GB2312" w:eastAsia="仿宋_GB2312" w:hAnsi="仿宋_GB2312" w:cs="仿宋_GB2312" w:hint="eastAsia"/>
          <w:color w:val="444444"/>
          <w:kern w:val="0"/>
          <w:sz w:val="32"/>
          <w:szCs w:val="32"/>
        </w:rPr>
        <w:t>陕西达美轮毂有限公司厂区绿化养护项目，本项目占地面积18036平方米，且含办公区域摆放的绿植的养护及更换等。</w:t>
      </w:r>
    </w:p>
    <w:p w14:paraId="64A161C2" w14:textId="77777777" w:rsidR="00AD5E31" w:rsidRDefault="00000000">
      <w:pPr>
        <w:widowControl/>
        <w:shd w:val="clear" w:color="auto" w:fill="FFFFFF"/>
        <w:spacing w:beforeLines="50" w:before="156" w:line="480" w:lineRule="atLeas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二、服务商的资格要求</w:t>
      </w:r>
    </w:p>
    <w:p w14:paraId="1E303E73" w14:textId="77777777" w:rsidR="00AD5E31" w:rsidRDefault="00000000">
      <w:pPr>
        <w:widowControl/>
        <w:shd w:val="clear" w:color="auto" w:fill="FFFFFF"/>
        <w:spacing w:line="560" w:lineRule="exact"/>
        <w:ind w:left="-360" w:firstLineChars="300" w:firstLine="96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1、投标人资格：投标人必须是在中国境内注册，具有独立法人资格且具备良好服务履历的专业服务机构。</w:t>
      </w:r>
    </w:p>
    <w:p w14:paraId="3BD875A1" w14:textId="77777777" w:rsidR="00AD5E31" w:rsidRDefault="00000000">
      <w:pPr>
        <w:widowControl/>
        <w:shd w:val="clear" w:color="auto" w:fill="FFFFFF"/>
        <w:spacing w:line="560" w:lineRule="exact"/>
        <w:ind w:left="-360" w:firstLineChars="300" w:firstLine="96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2、投标人信誉要求：</w:t>
      </w:r>
    </w:p>
    <w:p w14:paraId="7A256FA3"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（1）投标人及其法定代表人未被“信用中国”网站列入失信被执行人、重大税收违法案件当事人名单和政府采购严重违法失信名单。</w:t>
      </w:r>
    </w:p>
    <w:p w14:paraId="0938AB5E" w14:textId="77777777" w:rsidR="00AD5E31" w:rsidRDefault="00000000">
      <w:pPr>
        <w:snapToGrid w:val="0"/>
        <w:spacing w:line="360" w:lineRule="auto"/>
        <w:ind w:firstLineChars="200" w:firstLine="640"/>
        <w:jc w:val="left"/>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（2）投标人及其法定代表人没有被国家、陕西省省级</w:t>
      </w:r>
      <w:r>
        <w:rPr>
          <w:rFonts w:ascii="仿宋_GB2312" w:eastAsia="仿宋_GB2312" w:hAnsi="仿宋_GB2312" w:cs="仿宋_GB2312" w:hint="eastAsia"/>
          <w:color w:val="444444"/>
          <w:kern w:val="0"/>
          <w:sz w:val="32"/>
          <w:szCs w:val="32"/>
        </w:rPr>
        <w:lastRenderedPageBreak/>
        <w:t>有关部门及铜川市级有关部门暂停招投标或市场准入资格且在公示处罚期内。</w:t>
      </w:r>
    </w:p>
    <w:p w14:paraId="5E12DF08" w14:textId="77777777"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（3）投标人不得存在的其他情形见招标文件投标人须知1.4.3。</w:t>
      </w:r>
    </w:p>
    <w:p w14:paraId="1503245A"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（4）投标人应保证符合上述信誉要求，但被证明违反，除按招标文件处理，还将被视为不诚信行为，由相关管理部门按规定处理。</w:t>
      </w:r>
    </w:p>
    <w:p w14:paraId="3496607F" w14:textId="77777777" w:rsidR="00AD5E31" w:rsidRDefault="00000000">
      <w:pPr>
        <w:widowControl/>
        <w:shd w:val="clear" w:color="auto" w:fill="FFFFFF"/>
        <w:spacing w:beforeLines="50" w:before="156" w:line="480" w:lineRule="atLeas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三、获取采购文件的时间、地点、方式</w:t>
      </w:r>
    </w:p>
    <w:p w14:paraId="0800ACC6" w14:textId="7E646551"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符合上述条件的专业服务机构可于202</w:t>
      </w:r>
      <w:r>
        <w:rPr>
          <w:rFonts w:ascii="仿宋_GB2312" w:eastAsia="仿宋_GB2312" w:hAnsi="仿宋_GB2312" w:cs="仿宋_GB2312"/>
          <w:color w:val="444444"/>
          <w:kern w:val="0"/>
          <w:sz w:val="32"/>
          <w:szCs w:val="32"/>
        </w:rPr>
        <w:t>3</w:t>
      </w:r>
      <w:r>
        <w:rPr>
          <w:rFonts w:ascii="仿宋_GB2312" w:eastAsia="仿宋_GB2312" w:hAnsi="仿宋_GB2312" w:cs="仿宋_GB2312" w:hint="eastAsia"/>
          <w:color w:val="444444"/>
          <w:kern w:val="0"/>
          <w:sz w:val="32"/>
          <w:szCs w:val="32"/>
        </w:rPr>
        <w:t>年</w:t>
      </w:r>
      <w:r w:rsidR="008C0009">
        <w:rPr>
          <w:rFonts w:ascii="仿宋_GB2312" w:eastAsia="仿宋_GB2312" w:hAnsi="仿宋_GB2312" w:cs="仿宋_GB2312"/>
          <w:color w:val="444444"/>
          <w:kern w:val="0"/>
          <w:sz w:val="32"/>
          <w:szCs w:val="32"/>
        </w:rPr>
        <w:t>12</w:t>
      </w:r>
      <w:r>
        <w:rPr>
          <w:rFonts w:ascii="仿宋_GB2312" w:eastAsia="仿宋_GB2312" w:hAnsi="仿宋_GB2312" w:cs="仿宋_GB2312" w:hint="eastAsia"/>
          <w:color w:val="444444"/>
          <w:kern w:val="0"/>
          <w:sz w:val="32"/>
          <w:szCs w:val="32"/>
        </w:rPr>
        <w:t>月</w:t>
      </w:r>
      <w:r w:rsidR="008C0009">
        <w:rPr>
          <w:rFonts w:ascii="仿宋_GB2312" w:eastAsia="仿宋_GB2312" w:hAnsi="仿宋_GB2312" w:cs="仿宋_GB2312" w:hint="eastAsia"/>
          <w:color w:val="444444"/>
          <w:kern w:val="0"/>
          <w:sz w:val="32"/>
          <w:szCs w:val="32"/>
        </w:rPr>
        <w:t>0</w:t>
      </w:r>
      <w:r w:rsidR="008C0009">
        <w:rPr>
          <w:rFonts w:ascii="仿宋_GB2312" w:eastAsia="仿宋_GB2312" w:hAnsi="仿宋_GB2312" w:cs="仿宋_GB2312"/>
          <w:color w:val="444444"/>
          <w:kern w:val="0"/>
          <w:sz w:val="32"/>
          <w:szCs w:val="32"/>
        </w:rPr>
        <w:t>1</w:t>
      </w:r>
      <w:r>
        <w:rPr>
          <w:rFonts w:ascii="仿宋_GB2312" w:eastAsia="仿宋_GB2312" w:hAnsi="仿宋_GB2312" w:cs="仿宋_GB2312" w:hint="eastAsia"/>
          <w:color w:val="444444"/>
          <w:kern w:val="0"/>
          <w:sz w:val="32"/>
          <w:szCs w:val="32"/>
        </w:rPr>
        <w:t>日17时</w:t>
      </w:r>
      <w:r>
        <w:rPr>
          <w:rFonts w:ascii="仿宋_GB2312" w:eastAsia="仿宋_GB2312" w:hAnsi="仿宋_GB2312" w:cs="仿宋_GB2312"/>
          <w:color w:val="444444"/>
          <w:kern w:val="0"/>
          <w:sz w:val="32"/>
          <w:szCs w:val="32"/>
        </w:rPr>
        <w:t>00</w:t>
      </w:r>
      <w:r>
        <w:rPr>
          <w:rFonts w:ascii="仿宋_GB2312" w:eastAsia="仿宋_GB2312" w:hAnsi="仿宋_GB2312" w:cs="仿宋_GB2312" w:hint="eastAsia"/>
          <w:color w:val="444444"/>
          <w:kern w:val="0"/>
          <w:sz w:val="32"/>
          <w:szCs w:val="32"/>
        </w:rPr>
        <w:t>分前(北京时间)期间通过悦达集团阳光采购平台（http://www.ydtender.com）的供应商操作平台及陕西达美轮毂有限公司官网（</w:t>
      </w:r>
      <w:hyperlink r:id="rId8" w:history="1">
        <w:r>
          <w:rPr>
            <w:rFonts w:ascii="仿宋_GB2312" w:eastAsia="仿宋_GB2312" w:hAnsi="仿宋_GB2312" w:cs="仿宋_GB2312" w:hint="eastAsia"/>
            <w:color w:val="444444"/>
            <w:kern w:val="0"/>
            <w:sz w:val="32"/>
            <w:szCs w:val="32"/>
          </w:rPr>
          <w:t>http://www.dameiwheel.com/</w:t>
        </w:r>
      </w:hyperlink>
      <w:r>
        <w:rPr>
          <w:rFonts w:ascii="仿宋_GB2312" w:eastAsia="仿宋_GB2312" w:hAnsi="仿宋_GB2312" w:cs="仿宋_GB2312" w:hint="eastAsia"/>
          <w:color w:val="444444"/>
          <w:kern w:val="0"/>
          <w:sz w:val="32"/>
          <w:szCs w:val="32"/>
        </w:rPr>
        <w:t>）自行网上下载招标文件。</w:t>
      </w:r>
    </w:p>
    <w:p w14:paraId="1CF0EA18"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 xml:space="preserve">投标地址：陕西省铜川市耀州区董家河循环经济产业园陕西达美轮毂有限公司--综合办公室 </w:t>
      </w:r>
    </w:p>
    <w:p w14:paraId="61515D1A"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张锋 （收）</w:t>
      </w:r>
    </w:p>
    <w:p w14:paraId="096DAC1B"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电话：</w:t>
      </w:r>
      <w:r>
        <w:rPr>
          <w:rFonts w:ascii="仿宋_GB2312" w:eastAsia="仿宋_GB2312" w:hAnsi="仿宋_GB2312" w:cs="仿宋_GB2312"/>
          <w:color w:val="444444"/>
          <w:kern w:val="0"/>
          <w:sz w:val="32"/>
          <w:szCs w:val="32"/>
        </w:rPr>
        <w:t>1</w:t>
      </w:r>
      <w:r>
        <w:rPr>
          <w:rFonts w:ascii="仿宋_GB2312" w:eastAsia="仿宋_GB2312" w:hAnsi="仿宋_GB2312" w:cs="仿宋_GB2312" w:hint="eastAsia"/>
          <w:color w:val="444444"/>
          <w:kern w:val="0"/>
          <w:sz w:val="32"/>
          <w:szCs w:val="32"/>
        </w:rPr>
        <w:t>7792595659</w:t>
      </w:r>
    </w:p>
    <w:p w14:paraId="4F702C5F" w14:textId="0DFA9CB6"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投标截止日期：202</w:t>
      </w:r>
      <w:r>
        <w:rPr>
          <w:rFonts w:ascii="仿宋_GB2312" w:eastAsia="仿宋_GB2312" w:hAnsi="仿宋_GB2312" w:cs="仿宋_GB2312"/>
          <w:color w:val="444444"/>
          <w:kern w:val="0"/>
          <w:sz w:val="32"/>
          <w:szCs w:val="32"/>
        </w:rPr>
        <w:t>3</w:t>
      </w:r>
      <w:r>
        <w:rPr>
          <w:rFonts w:ascii="仿宋_GB2312" w:eastAsia="仿宋_GB2312" w:hAnsi="仿宋_GB2312" w:cs="仿宋_GB2312" w:hint="eastAsia"/>
          <w:color w:val="444444"/>
          <w:kern w:val="0"/>
          <w:sz w:val="32"/>
          <w:szCs w:val="32"/>
        </w:rPr>
        <w:t>年1</w:t>
      </w:r>
      <w:r w:rsidR="00616E56">
        <w:rPr>
          <w:rFonts w:ascii="仿宋_GB2312" w:eastAsia="仿宋_GB2312" w:hAnsi="仿宋_GB2312" w:cs="仿宋_GB2312"/>
          <w:color w:val="444444"/>
          <w:kern w:val="0"/>
          <w:sz w:val="32"/>
          <w:szCs w:val="32"/>
        </w:rPr>
        <w:t>2</w:t>
      </w:r>
      <w:r>
        <w:rPr>
          <w:rFonts w:ascii="仿宋_GB2312" w:eastAsia="仿宋_GB2312" w:hAnsi="仿宋_GB2312" w:cs="仿宋_GB2312" w:hint="eastAsia"/>
          <w:color w:val="444444"/>
          <w:kern w:val="0"/>
          <w:sz w:val="32"/>
          <w:szCs w:val="32"/>
        </w:rPr>
        <w:t>月</w:t>
      </w:r>
      <w:r w:rsidR="00616E56">
        <w:rPr>
          <w:rFonts w:ascii="仿宋_GB2312" w:eastAsia="仿宋_GB2312" w:hAnsi="仿宋_GB2312" w:cs="仿宋_GB2312"/>
          <w:color w:val="444444"/>
          <w:kern w:val="0"/>
          <w:sz w:val="32"/>
          <w:szCs w:val="32"/>
        </w:rPr>
        <w:t>01</w:t>
      </w:r>
      <w:r>
        <w:rPr>
          <w:rFonts w:ascii="仿宋_GB2312" w:eastAsia="仿宋_GB2312" w:hAnsi="仿宋_GB2312" w:cs="仿宋_GB2312" w:hint="eastAsia"/>
          <w:color w:val="444444"/>
          <w:kern w:val="0"/>
          <w:sz w:val="32"/>
          <w:szCs w:val="32"/>
        </w:rPr>
        <w:t>日1</w:t>
      </w:r>
      <w:r w:rsidR="000C01C8">
        <w:rPr>
          <w:rFonts w:ascii="仿宋_GB2312" w:eastAsia="仿宋_GB2312" w:hAnsi="仿宋_GB2312" w:cs="仿宋_GB2312"/>
          <w:color w:val="444444"/>
          <w:kern w:val="0"/>
          <w:sz w:val="32"/>
          <w:szCs w:val="32"/>
        </w:rPr>
        <w:t>7</w:t>
      </w:r>
      <w:r>
        <w:rPr>
          <w:rFonts w:ascii="仿宋_GB2312" w:eastAsia="仿宋_GB2312" w:hAnsi="仿宋_GB2312" w:cs="仿宋_GB2312" w:hint="eastAsia"/>
          <w:color w:val="444444"/>
          <w:kern w:val="0"/>
          <w:sz w:val="32"/>
          <w:szCs w:val="32"/>
        </w:rPr>
        <w:t>:</w:t>
      </w:r>
      <w:r w:rsidR="000C01C8">
        <w:rPr>
          <w:rFonts w:ascii="仿宋_GB2312" w:eastAsia="仿宋_GB2312" w:hAnsi="仿宋_GB2312" w:cs="仿宋_GB2312"/>
          <w:color w:val="444444"/>
          <w:kern w:val="0"/>
          <w:sz w:val="32"/>
          <w:szCs w:val="32"/>
        </w:rPr>
        <w:t>0</w:t>
      </w:r>
      <w:r>
        <w:rPr>
          <w:rFonts w:ascii="仿宋_GB2312" w:eastAsia="仿宋_GB2312" w:hAnsi="仿宋_GB2312" w:cs="仿宋_GB2312"/>
          <w:color w:val="444444"/>
          <w:kern w:val="0"/>
          <w:sz w:val="32"/>
          <w:szCs w:val="32"/>
        </w:rPr>
        <w:t>0</w:t>
      </w:r>
    </w:p>
    <w:p w14:paraId="1D632AEE" w14:textId="77777777"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标书要求：密封</w:t>
      </w:r>
    </w:p>
    <w:p w14:paraId="0072ADF4" w14:textId="77777777" w:rsidR="00AD5E31" w:rsidRDefault="00000000">
      <w:pPr>
        <w:widowControl/>
        <w:shd w:val="clear" w:color="auto" w:fill="FFFFFF"/>
        <w:spacing w:beforeLines="50" w:before="156" w:line="480" w:lineRule="atLeas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四、投标人注意事项</w:t>
      </w:r>
    </w:p>
    <w:p w14:paraId="4A8813AD" w14:textId="77777777"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凡自行下载招标文件的投标人须在悦达集团阳光采购平台（www.</w:t>
      </w:r>
      <w:hyperlink r:id="rId9" w:history="1">
        <w:r>
          <w:rPr>
            <w:rStyle w:val="af"/>
            <w:rFonts w:ascii="仿宋_GB2312" w:eastAsia="仿宋_GB2312" w:hAnsi="仿宋_GB2312" w:cs="仿宋_GB2312" w:hint="eastAsia"/>
            <w:color w:val="0D0D0D" w:themeColor="text1" w:themeTint="F2"/>
            <w:kern w:val="0"/>
            <w:sz w:val="32"/>
            <w:szCs w:val="32"/>
          </w:rPr>
          <w:t>http://www.ydtender.com）上传：1</w:t>
        </w:r>
      </w:hyperlink>
      <w:r>
        <w:rPr>
          <w:rFonts w:ascii="仿宋_GB2312" w:eastAsia="仿宋_GB2312" w:hAnsi="仿宋_GB2312" w:cs="仿宋_GB2312" w:hint="eastAsia"/>
          <w:color w:val="0D0D0D" w:themeColor="text1" w:themeTint="F2"/>
          <w:kern w:val="0"/>
          <w:sz w:val="32"/>
          <w:szCs w:val="32"/>
        </w:rPr>
        <w:t>、</w:t>
      </w:r>
      <w:r>
        <w:rPr>
          <w:rFonts w:ascii="仿宋_GB2312" w:eastAsia="仿宋_GB2312" w:hAnsi="仿宋_GB2312" w:cs="仿宋_GB2312" w:hint="eastAsia"/>
          <w:color w:val="444444"/>
          <w:kern w:val="0"/>
          <w:sz w:val="32"/>
          <w:szCs w:val="32"/>
        </w:rPr>
        <w:t>标注有统一社会信用代码的营业执照。2、资质证书副本原件。3、联</w:t>
      </w:r>
      <w:r>
        <w:rPr>
          <w:rFonts w:ascii="仿宋_GB2312" w:eastAsia="仿宋_GB2312" w:hAnsi="仿宋_GB2312" w:cs="仿宋_GB2312" w:hint="eastAsia"/>
          <w:color w:val="444444"/>
          <w:kern w:val="0"/>
          <w:sz w:val="32"/>
          <w:szCs w:val="32"/>
        </w:rPr>
        <w:lastRenderedPageBreak/>
        <w:t>系人身份证原件等。投标文件递交方式：邮递标书（密封）。（注意：邮递投标人必须确保投标文件在开标前，招标人确定收到，招标人在收到投标人的标书前一切责任由投标人自负，招标人不承担任何法律责任）</w:t>
      </w:r>
    </w:p>
    <w:p w14:paraId="6167A9DD" w14:textId="77777777"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工作时间：每天（节假日除外）上午9：00－12：00、下午13：00－17：00 时</w:t>
      </w:r>
    </w:p>
    <w:p w14:paraId="60EC7CAB" w14:textId="77777777" w:rsidR="00AD5E31" w:rsidRDefault="00000000">
      <w:pPr>
        <w:widowControl/>
        <w:shd w:val="clear" w:color="auto" w:fill="FFFFFF"/>
        <w:spacing w:beforeLines="50" w:before="156" w:line="480" w:lineRule="atLeas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五、采购服务招标控制价</w:t>
      </w:r>
    </w:p>
    <w:p w14:paraId="6B778FD9" w14:textId="77777777"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最高限价144288元</w:t>
      </w:r>
    </w:p>
    <w:p w14:paraId="64D66EF7" w14:textId="77777777"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注意事项：低于成本价及高于招标控制价，均视为无效标书</w:t>
      </w:r>
    </w:p>
    <w:p w14:paraId="116BF2BE" w14:textId="77777777" w:rsidR="00AD5E31" w:rsidRDefault="00000000">
      <w:pPr>
        <w:widowControl/>
        <w:shd w:val="clear" w:color="auto" w:fill="FFFFFF"/>
        <w:spacing w:beforeLines="50" w:before="156" w:line="480" w:lineRule="atLeas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六、递交标书（响应）文件截止时间、开标时间及地点</w:t>
      </w:r>
    </w:p>
    <w:p w14:paraId="754C23E9" w14:textId="795435FD"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递标截止时间：202</w:t>
      </w:r>
      <w:r>
        <w:rPr>
          <w:rFonts w:ascii="仿宋_GB2312" w:eastAsia="仿宋_GB2312" w:hAnsi="仿宋_GB2312" w:cs="仿宋_GB2312"/>
          <w:color w:val="444444"/>
          <w:kern w:val="0"/>
          <w:sz w:val="32"/>
          <w:szCs w:val="32"/>
        </w:rPr>
        <w:t>3</w:t>
      </w:r>
      <w:r>
        <w:rPr>
          <w:rFonts w:ascii="仿宋_GB2312" w:eastAsia="仿宋_GB2312" w:hAnsi="仿宋_GB2312" w:cs="仿宋_GB2312" w:hint="eastAsia"/>
          <w:color w:val="444444"/>
          <w:kern w:val="0"/>
          <w:sz w:val="32"/>
          <w:szCs w:val="32"/>
        </w:rPr>
        <w:t>年</w:t>
      </w:r>
      <w:r w:rsidR="007B6B47">
        <w:rPr>
          <w:rFonts w:ascii="仿宋_GB2312" w:eastAsia="仿宋_GB2312" w:hAnsi="仿宋_GB2312" w:cs="仿宋_GB2312"/>
          <w:color w:val="444444"/>
          <w:kern w:val="0"/>
          <w:sz w:val="32"/>
          <w:szCs w:val="32"/>
        </w:rPr>
        <w:t>12</w:t>
      </w:r>
      <w:r>
        <w:rPr>
          <w:rFonts w:ascii="仿宋_GB2312" w:eastAsia="仿宋_GB2312" w:hAnsi="仿宋_GB2312" w:cs="仿宋_GB2312" w:hint="eastAsia"/>
          <w:color w:val="444444"/>
          <w:kern w:val="0"/>
          <w:sz w:val="32"/>
          <w:szCs w:val="32"/>
        </w:rPr>
        <w:t>月</w:t>
      </w:r>
      <w:r w:rsidR="007B6B47">
        <w:rPr>
          <w:rFonts w:ascii="仿宋_GB2312" w:eastAsia="仿宋_GB2312" w:hAnsi="仿宋_GB2312" w:cs="仿宋_GB2312"/>
          <w:color w:val="444444"/>
          <w:kern w:val="0"/>
          <w:sz w:val="32"/>
          <w:szCs w:val="32"/>
        </w:rPr>
        <w:t>01</w:t>
      </w:r>
      <w:r>
        <w:rPr>
          <w:rFonts w:ascii="仿宋_GB2312" w:eastAsia="仿宋_GB2312" w:hAnsi="仿宋_GB2312" w:cs="仿宋_GB2312" w:hint="eastAsia"/>
          <w:color w:val="444444"/>
          <w:kern w:val="0"/>
          <w:sz w:val="32"/>
          <w:szCs w:val="32"/>
        </w:rPr>
        <w:t>日</w:t>
      </w:r>
      <w:r>
        <w:rPr>
          <w:rFonts w:ascii="仿宋_GB2312" w:eastAsia="仿宋_GB2312" w:hAnsi="仿宋_GB2312" w:cs="仿宋_GB2312"/>
          <w:color w:val="444444"/>
          <w:kern w:val="0"/>
          <w:sz w:val="32"/>
          <w:szCs w:val="32"/>
        </w:rPr>
        <w:t>1</w:t>
      </w:r>
      <w:r w:rsidR="000C01C8">
        <w:rPr>
          <w:rFonts w:ascii="仿宋_GB2312" w:eastAsia="仿宋_GB2312" w:hAnsi="仿宋_GB2312" w:cs="仿宋_GB2312"/>
          <w:color w:val="444444"/>
          <w:kern w:val="0"/>
          <w:sz w:val="32"/>
          <w:szCs w:val="32"/>
        </w:rPr>
        <w:t>7</w:t>
      </w:r>
      <w:r>
        <w:rPr>
          <w:rFonts w:ascii="仿宋_GB2312" w:eastAsia="仿宋_GB2312" w:hAnsi="仿宋_GB2312" w:cs="仿宋_GB2312" w:hint="eastAsia"/>
          <w:color w:val="444444"/>
          <w:kern w:val="0"/>
          <w:sz w:val="32"/>
          <w:szCs w:val="32"/>
        </w:rPr>
        <w:t>:</w:t>
      </w:r>
      <w:r>
        <w:rPr>
          <w:rFonts w:ascii="仿宋_GB2312" w:eastAsia="仿宋_GB2312" w:hAnsi="仿宋_GB2312" w:cs="仿宋_GB2312"/>
          <w:color w:val="444444"/>
          <w:kern w:val="0"/>
          <w:sz w:val="32"/>
          <w:szCs w:val="32"/>
        </w:rPr>
        <w:t>00</w:t>
      </w:r>
    </w:p>
    <w:p w14:paraId="050A8707" w14:textId="38498732"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开标时间：202</w:t>
      </w:r>
      <w:r>
        <w:rPr>
          <w:rFonts w:ascii="仿宋_GB2312" w:eastAsia="仿宋_GB2312" w:hAnsi="仿宋_GB2312" w:cs="仿宋_GB2312"/>
          <w:color w:val="444444"/>
          <w:kern w:val="0"/>
          <w:sz w:val="32"/>
          <w:szCs w:val="32"/>
        </w:rPr>
        <w:t>3</w:t>
      </w:r>
      <w:r>
        <w:rPr>
          <w:rFonts w:ascii="仿宋_GB2312" w:eastAsia="仿宋_GB2312" w:hAnsi="仿宋_GB2312" w:cs="仿宋_GB2312" w:hint="eastAsia"/>
          <w:color w:val="444444"/>
          <w:kern w:val="0"/>
          <w:sz w:val="32"/>
          <w:szCs w:val="32"/>
        </w:rPr>
        <w:t>年</w:t>
      </w:r>
      <w:r w:rsidR="007B6B47">
        <w:rPr>
          <w:rFonts w:ascii="仿宋_GB2312" w:eastAsia="仿宋_GB2312" w:hAnsi="仿宋_GB2312" w:cs="仿宋_GB2312"/>
          <w:color w:val="444444"/>
          <w:kern w:val="0"/>
          <w:sz w:val="32"/>
          <w:szCs w:val="32"/>
        </w:rPr>
        <w:t>12</w:t>
      </w:r>
      <w:r>
        <w:rPr>
          <w:rFonts w:ascii="仿宋_GB2312" w:eastAsia="仿宋_GB2312" w:hAnsi="仿宋_GB2312" w:cs="仿宋_GB2312" w:hint="eastAsia"/>
          <w:color w:val="444444"/>
          <w:kern w:val="0"/>
          <w:sz w:val="32"/>
          <w:szCs w:val="32"/>
        </w:rPr>
        <w:t>月</w:t>
      </w:r>
      <w:r w:rsidR="00100DA4">
        <w:rPr>
          <w:rFonts w:ascii="仿宋_GB2312" w:eastAsia="仿宋_GB2312" w:hAnsi="仿宋_GB2312" w:cs="仿宋_GB2312" w:hint="eastAsia"/>
          <w:color w:val="444444"/>
          <w:kern w:val="0"/>
          <w:sz w:val="32"/>
          <w:szCs w:val="32"/>
        </w:rPr>
        <w:t>0</w:t>
      </w:r>
      <w:r w:rsidR="007B6B47">
        <w:rPr>
          <w:rFonts w:ascii="仿宋_GB2312" w:eastAsia="仿宋_GB2312" w:hAnsi="仿宋_GB2312" w:cs="仿宋_GB2312"/>
          <w:color w:val="444444"/>
          <w:kern w:val="0"/>
          <w:sz w:val="32"/>
          <w:szCs w:val="32"/>
        </w:rPr>
        <w:t>5</w:t>
      </w:r>
      <w:r>
        <w:rPr>
          <w:rFonts w:ascii="仿宋_GB2312" w:eastAsia="仿宋_GB2312" w:hAnsi="仿宋_GB2312" w:cs="仿宋_GB2312" w:hint="eastAsia"/>
          <w:color w:val="444444"/>
          <w:kern w:val="0"/>
          <w:sz w:val="32"/>
          <w:szCs w:val="32"/>
        </w:rPr>
        <w:t>日</w:t>
      </w:r>
      <w:r>
        <w:rPr>
          <w:rFonts w:ascii="仿宋_GB2312" w:eastAsia="仿宋_GB2312" w:hAnsi="仿宋_GB2312" w:cs="仿宋_GB2312"/>
          <w:color w:val="444444"/>
          <w:kern w:val="0"/>
          <w:sz w:val="32"/>
          <w:szCs w:val="32"/>
        </w:rPr>
        <w:t>14</w:t>
      </w:r>
      <w:r>
        <w:rPr>
          <w:rFonts w:ascii="仿宋_GB2312" w:eastAsia="仿宋_GB2312" w:hAnsi="仿宋_GB2312" w:cs="仿宋_GB2312" w:hint="eastAsia"/>
          <w:color w:val="444444"/>
          <w:kern w:val="0"/>
          <w:sz w:val="32"/>
          <w:szCs w:val="32"/>
        </w:rPr>
        <w:t>:30</w:t>
      </w:r>
    </w:p>
    <w:p w14:paraId="7FEAC1E0" w14:textId="77777777" w:rsidR="00AD5E31" w:rsidRDefault="00000000">
      <w:pPr>
        <w:widowControl/>
        <w:shd w:val="clear" w:color="auto" w:fill="FFFFFF"/>
        <w:spacing w:line="560" w:lineRule="exact"/>
        <w:ind w:firstLine="641"/>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开标地点：陕西达美轮毂有限公司办公楼二楼东会议室</w:t>
      </w:r>
    </w:p>
    <w:p w14:paraId="6C1CA043" w14:textId="77777777" w:rsidR="00AD5E31" w:rsidRDefault="00000000">
      <w:pPr>
        <w:widowControl/>
        <w:shd w:val="clear" w:color="auto" w:fill="FFFFFF"/>
        <w:spacing w:line="560" w:lineRule="exact"/>
        <w:ind w:firstLineChars="700" w:firstLine="22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业务联系人：张锋 17792599659</w:t>
      </w:r>
    </w:p>
    <w:p w14:paraId="213D2E24" w14:textId="77777777" w:rsidR="00AD5E31" w:rsidRDefault="00000000">
      <w:pPr>
        <w:widowControl/>
        <w:shd w:val="clear" w:color="auto" w:fill="FFFFFF"/>
        <w:spacing w:beforeLines="50" w:before="156" w:line="480" w:lineRule="atLeast"/>
        <w:ind w:firstLineChars="200" w:firstLine="640"/>
        <w:rPr>
          <w:rFonts w:ascii="黑体" w:eastAsia="黑体" w:hAnsi="黑体" w:cs="黑体"/>
          <w:color w:val="444444"/>
          <w:kern w:val="0"/>
          <w:sz w:val="32"/>
          <w:szCs w:val="32"/>
        </w:rPr>
      </w:pPr>
      <w:r>
        <w:rPr>
          <w:rFonts w:ascii="黑体" w:eastAsia="黑体" w:hAnsi="黑体" w:cs="黑体" w:hint="eastAsia"/>
          <w:color w:val="444444"/>
          <w:kern w:val="0"/>
          <w:sz w:val="32"/>
          <w:szCs w:val="32"/>
        </w:rPr>
        <w:t>七、特别提醒</w:t>
      </w:r>
    </w:p>
    <w:p w14:paraId="431FE209"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1.投标人所提供的资料必须真实、齐全，如未按要求按时提供真实、齐全的有关资料，将导致资格审查不合格，由此造成的责任自负。</w:t>
      </w:r>
    </w:p>
    <w:p w14:paraId="392F4DA2"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2. 投标人需提供《国家企业信用信息》资料，如未提供，招标人将拒绝投标报名。</w:t>
      </w:r>
    </w:p>
    <w:p w14:paraId="66C21BF0" w14:textId="77777777" w:rsidR="00AD5E31" w:rsidRDefault="00000000">
      <w:pPr>
        <w:widowControl/>
        <w:shd w:val="clear" w:color="auto" w:fill="FFFFFF"/>
        <w:spacing w:line="560" w:lineRule="exact"/>
        <w:ind w:firstLineChars="200" w:firstLine="640"/>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3.本项目不接受联合体投标。</w:t>
      </w:r>
    </w:p>
    <w:p w14:paraId="3FB6A918" w14:textId="77777777" w:rsidR="00AD5E31" w:rsidRDefault="00AD5E31">
      <w:pPr>
        <w:widowControl/>
        <w:shd w:val="clear" w:color="auto" w:fill="FFFFFF"/>
        <w:spacing w:line="560" w:lineRule="exact"/>
        <w:jc w:val="left"/>
        <w:rPr>
          <w:rFonts w:ascii="仿宋_GB2312" w:eastAsia="仿宋_GB2312" w:hAnsi="仿宋_GB2312" w:cs="仿宋_GB2312"/>
          <w:color w:val="444444"/>
          <w:kern w:val="0"/>
          <w:sz w:val="32"/>
          <w:szCs w:val="32"/>
        </w:rPr>
      </w:pPr>
    </w:p>
    <w:p w14:paraId="5D81CE91" w14:textId="77777777" w:rsidR="00AD5E31" w:rsidRDefault="00AD5E31">
      <w:pPr>
        <w:widowControl/>
        <w:shd w:val="clear" w:color="auto" w:fill="FFFFFF"/>
        <w:spacing w:line="560" w:lineRule="exact"/>
        <w:jc w:val="left"/>
        <w:rPr>
          <w:rFonts w:ascii="仿宋_GB2312" w:eastAsia="仿宋_GB2312" w:hAnsi="仿宋_GB2312" w:cs="仿宋_GB2312"/>
          <w:color w:val="444444"/>
          <w:kern w:val="0"/>
          <w:sz w:val="32"/>
          <w:szCs w:val="32"/>
        </w:rPr>
      </w:pPr>
    </w:p>
    <w:p w14:paraId="57DE6A24" w14:textId="77777777" w:rsidR="00AD5E31" w:rsidRDefault="00000000">
      <w:pPr>
        <w:widowControl/>
        <w:shd w:val="clear" w:color="auto" w:fill="FFFFFF"/>
        <w:spacing w:line="560" w:lineRule="exact"/>
        <w:ind w:firstLineChars="1300" w:firstLine="4160"/>
        <w:jc w:val="left"/>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陕西达美轮毂有限公司</w:t>
      </w:r>
    </w:p>
    <w:p w14:paraId="0A9ABC46" w14:textId="3CA08516" w:rsidR="00AD5E31" w:rsidRDefault="00000000">
      <w:pPr>
        <w:widowControl/>
        <w:shd w:val="clear" w:color="auto" w:fill="FFFFFF"/>
        <w:spacing w:line="560" w:lineRule="exact"/>
        <w:ind w:firstLineChars="1400" w:firstLine="4480"/>
        <w:jc w:val="left"/>
        <w:rPr>
          <w:rFonts w:ascii="仿宋_GB2312" w:eastAsia="仿宋_GB2312" w:hAnsi="仿宋_GB2312" w:cs="仿宋_GB2312"/>
          <w:color w:val="444444"/>
          <w:kern w:val="0"/>
          <w:sz w:val="32"/>
          <w:szCs w:val="32"/>
        </w:rPr>
      </w:pPr>
      <w:r>
        <w:rPr>
          <w:rFonts w:ascii="仿宋_GB2312" w:eastAsia="仿宋_GB2312" w:hAnsi="仿宋_GB2312" w:cs="仿宋_GB2312" w:hint="eastAsia"/>
          <w:color w:val="444444"/>
          <w:kern w:val="0"/>
          <w:sz w:val="32"/>
          <w:szCs w:val="32"/>
        </w:rPr>
        <w:t>202</w:t>
      </w:r>
      <w:r>
        <w:rPr>
          <w:rFonts w:ascii="仿宋_GB2312" w:eastAsia="仿宋_GB2312" w:hAnsi="仿宋_GB2312" w:cs="仿宋_GB2312"/>
          <w:color w:val="444444"/>
          <w:kern w:val="0"/>
          <w:sz w:val="32"/>
          <w:szCs w:val="32"/>
        </w:rPr>
        <w:t>3</w:t>
      </w:r>
      <w:r>
        <w:rPr>
          <w:rFonts w:ascii="仿宋_GB2312" w:eastAsia="仿宋_GB2312" w:hAnsi="仿宋_GB2312" w:cs="仿宋_GB2312" w:hint="eastAsia"/>
          <w:color w:val="444444"/>
          <w:kern w:val="0"/>
          <w:sz w:val="32"/>
          <w:szCs w:val="32"/>
        </w:rPr>
        <w:t>年11月</w:t>
      </w:r>
      <w:r w:rsidR="00604ECF">
        <w:rPr>
          <w:rFonts w:ascii="仿宋_GB2312" w:eastAsia="仿宋_GB2312" w:hAnsi="仿宋_GB2312" w:cs="仿宋_GB2312"/>
          <w:color w:val="444444"/>
          <w:kern w:val="0"/>
          <w:sz w:val="32"/>
          <w:szCs w:val="32"/>
        </w:rPr>
        <w:t>20</w:t>
      </w:r>
      <w:r>
        <w:rPr>
          <w:rFonts w:ascii="仿宋_GB2312" w:eastAsia="仿宋_GB2312" w:hAnsi="仿宋_GB2312" w:cs="仿宋_GB2312" w:hint="eastAsia"/>
          <w:color w:val="444444"/>
          <w:kern w:val="0"/>
          <w:sz w:val="32"/>
          <w:szCs w:val="32"/>
        </w:rPr>
        <w:t>日</w:t>
      </w:r>
    </w:p>
    <w:p w14:paraId="6D35910F" w14:textId="77777777" w:rsidR="00AD5E31" w:rsidRDefault="00000000" w:rsidP="007757D1">
      <w:pPr>
        <w:widowControl/>
        <w:shd w:val="clear" w:color="auto" w:fill="FFFFFF"/>
        <w:spacing w:line="560" w:lineRule="exact"/>
        <w:ind w:firstLineChars="2100" w:firstLine="4620"/>
        <w:jc w:val="left"/>
        <w:rPr>
          <w:rFonts w:ascii="仿宋_GB2312" w:eastAsia="仿宋_GB2312" w:hAnsi="仿宋_GB2312" w:cs="仿宋_GB2312"/>
          <w:color w:val="444444"/>
          <w:kern w:val="0"/>
          <w:sz w:val="22"/>
        </w:rPr>
      </w:pPr>
      <w:r>
        <w:rPr>
          <w:rFonts w:ascii="仿宋_GB2312" w:eastAsia="仿宋_GB2312" w:hAnsi="仿宋_GB2312" w:cs="仿宋_GB2312" w:hint="eastAsia"/>
          <w:color w:val="444444"/>
          <w:kern w:val="0"/>
          <w:sz w:val="22"/>
        </w:rPr>
        <w:t>（以系统发布时间为准）</w:t>
      </w:r>
    </w:p>
    <w:p w14:paraId="3B0ADF2A" w14:textId="77777777" w:rsidR="00AD5E31" w:rsidRDefault="00AD5E31">
      <w:pPr>
        <w:spacing w:line="560" w:lineRule="exact"/>
        <w:rPr>
          <w:rFonts w:ascii="仿宋_GB2312" w:eastAsia="仿宋_GB2312" w:hAnsi="仿宋_GB2312" w:cs="仿宋_GB2312"/>
          <w:sz w:val="32"/>
          <w:szCs w:val="32"/>
        </w:rPr>
      </w:pPr>
    </w:p>
    <w:sectPr w:rsidR="00AD5E3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E598" w14:textId="77777777" w:rsidR="004E3E16" w:rsidRDefault="004E3E16">
      <w:r>
        <w:separator/>
      </w:r>
    </w:p>
  </w:endnote>
  <w:endnote w:type="continuationSeparator" w:id="0">
    <w:p w14:paraId="46618BCE" w14:textId="77777777" w:rsidR="004E3E16" w:rsidRDefault="004E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B82E" w14:textId="77777777" w:rsidR="00AD5E31" w:rsidRDefault="00000000">
    <w:pPr>
      <w:pStyle w:val="a9"/>
    </w:pPr>
    <w:r>
      <w:rPr>
        <w:noProof/>
      </w:rPr>
      <mc:AlternateContent>
        <mc:Choice Requires="wps">
          <w:drawing>
            <wp:anchor distT="0" distB="0" distL="114300" distR="114300" simplePos="0" relativeHeight="251659264" behindDoc="0" locked="0" layoutInCell="1" allowOverlap="1" wp14:anchorId="1B5CF53E" wp14:editId="5838FC2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2E3997" w14:textId="77777777" w:rsidR="00AD5E31" w:rsidRDefault="00000000">
                          <w:pPr>
                            <w:pStyle w:val="a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5CF53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D2E3997" w14:textId="77777777" w:rsidR="00AD5E31" w:rsidRDefault="00000000">
                    <w:pPr>
                      <w:pStyle w:val="a9"/>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71F2" w14:textId="77777777" w:rsidR="004E3E16" w:rsidRDefault="004E3E16">
      <w:r>
        <w:separator/>
      </w:r>
    </w:p>
  </w:footnote>
  <w:footnote w:type="continuationSeparator" w:id="0">
    <w:p w14:paraId="72110B1B" w14:textId="77777777" w:rsidR="004E3E16" w:rsidRDefault="004E3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6D35E6"/>
    <w:multiLevelType w:val="singleLevel"/>
    <w:tmpl w:val="C06D35E6"/>
    <w:lvl w:ilvl="0">
      <w:start w:val="1"/>
      <w:numFmt w:val="chineseCounting"/>
      <w:suff w:val="nothing"/>
      <w:lvlText w:val="%1、"/>
      <w:lvlJc w:val="left"/>
      <w:rPr>
        <w:rFonts w:hint="eastAsia"/>
      </w:rPr>
    </w:lvl>
  </w:abstractNum>
  <w:num w:numId="1" w16cid:durableId="802117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RhNTI0ZTJjZDZiNzBhOWQxMGRmNTc5N2UxNTZmYTcifQ=="/>
  </w:docVars>
  <w:rsids>
    <w:rsidRoot w:val="00A74CEF"/>
    <w:rsid w:val="00066335"/>
    <w:rsid w:val="000A1A3D"/>
    <w:rsid w:val="000C01C8"/>
    <w:rsid w:val="000C1EEA"/>
    <w:rsid w:val="00100DA4"/>
    <w:rsid w:val="00144906"/>
    <w:rsid w:val="00154F4C"/>
    <w:rsid w:val="001970F1"/>
    <w:rsid w:val="001973C7"/>
    <w:rsid w:val="001A2FC1"/>
    <w:rsid w:val="001A31F0"/>
    <w:rsid w:val="001B14E5"/>
    <w:rsid w:val="001D00A8"/>
    <w:rsid w:val="00216959"/>
    <w:rsid w:val="002A4774"/>
    <w:rsid w:val="00357B94"/>
    <w:rsid w:val="00367929"/>
    <w:rsid w:val="00396FB6"/>
    <w:rsid w:val="003D6C87"/>
    <w:rsid w:val="003E09A6"/>
    <w:rsid w:val="004A7A57"/>
    <w:rsid w:val="004B1BCF"/>
    <w:rsid w:val="004B1C62"/>
    <w:rsid w:val="004E3E16"/>
    <w:rsid w:val="005E6CA3"/>
    <w:rsid w:val="005F1D84"/>
    <w:rsid w:val="00601CA3"/>
    <w:rsid w:val="00604ECF"/>
    <w:rsid w:val="00616E56"/>
    <w:rsid w:val="006303A7"/>
    <w:rsid w:val="00687A24"/>
    <w:rsid w:val="006B3DDF"/>
    <w:rsid w:val="00725464"/>
    <w:rsid w:val="00730AA5"/>
    <w:rsid w:val="007757D1"/>
    <w:rsid w:val="00785CEB"/>
    <w:rsid w:val="0079335C"/>
    <w:rsid w:val="007B6B47"/>
    <w:rsid w:val="007F1878"/>
    <w:rsid w:val="007F6FAB"/>
    <w:rsid w:val="0081420D"/>
    <w:rsid w:val="00815C65"/>
    <w:rsid w:val="00831B70"/>
    <w:rsid w:val="00837E2F"/>
    <w:rsid w:val="00840F04"/>
    <w:rsid w:val="00852CAD"/>
    <w:rsid w:val="00863831"/>
    <w:rsid w:val="00885050"/>
    <w:rsid w:val="008A4767"/>
    <w:rsid w:val="008B246A"/>
    <w:rsid w:val="008C0009"/>
    <w:rsid w:val="008D24C9"/>
    <w:rsid w:val="008D47DC"/>
    <w:rsid w:val="00901FE9"/>
    <w:rsid w:val="00940D60"/>
    <w:rsid w:val="00956488"/>
    <w:rsid w:val="00A14ECC"/>
    <w:rsid w:val="00A706C8"/>
    <w:rsid w:val="00A74CEF"/>
    <w:rsid w:val="00A90D03"/>
    <w:rsid w:val="00A919FD"/>
    <w:rsid w:val="00A950F9"/>
    <w:rsid w:val="00AD5E31"/>
    <w:rsid w:val="00AE69E3"/>
    <w:rsid w:val="00B41445"/>
    <w:rsid w:val="00BA275F"/>
    <w:rsid w:val="00BA3C23"/>
    <w:rsid w:val="00BC1B84"/>
    <w:rsid w:val="00BF13D7"/>
    <w:rsid w:val="00CE00FC"/>
    <w:rsid w:val="00D0072B"/>
    <w:rsid w:val="00D04088"/>
    <w:rsid w:val="00D07E93"/>
    <w:rsid w:val="00D27CA0"/>
    <w:rsid w:val="00D54524"/>
    <w:rsid w:val="00D976E9"/>
    <w:rsid w:val="00E72C4E"/>
    <w:rsid w:val="00E807F9"/>
    <w:rsid w:val="00E83CED"/>
    <w:rsid w:val="00EE66ED"/>
    <w:rsid w:val="00EF737A"/>
    <w:rsid w:val="00F250A2"/>
    <w:rsid w:val="00F32399"/>
    <w:rsid w:val="00F5307A"/>
    <w:rsid w:val="00F637CA"/>
    <w:rsid w:val="00FB79E5"/>
    <w:rsid w:val="00FC3B7A"/>
    <w:rsid w:val="00FE2FD5"/>
    <w:rsid w:val="349A5C4B"/>
    <w:rsid w:val="58EC2AC0"/>
    <w:rsid w:val="66F81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198F"/>
  <w15:docId w15:val="{3418583D-2A28-43CE-875C-C3DDF29F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Hyperlink"/>
    <w:uiPriority w:val="99"/>
    <w:unhideWhenUsed/>
    <w:qFormat/>
    <w:rPr>
      <w:color w:val="0000FF"/>
      <w:u w:val="none"/>
    </w:rPr>
  </w:style>
  <w:style w:type="character" w:styleId="af0">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4">
    <w:name w:val="批注文字 字符"/>
    <w:basedOn w:val="a0"/>
    <w:link w:val="a3"/>
    <w:uiPriority w:val="99"/>
    <w:semiHidden/>
    <w:rPr>
      <w:kern w:val="2"/>
      <w:sz w:val="21"/>
      <w:szCs w:val="22"/>
    </w:rPr>
  </w:style>
  <w:style w:type="character" w:customStyle="1" w:styleId="ae">
    <w:name w:val="批注主题 字符"/>
    <w:basedOn w:val="a4"/>
    <w:link w:val="ad"/>
    <w:uiPriority w:val="99"/>
    <w:semiHidden/>
    <w:rPr>
      <w:b/>
      <w:bCs/>
      <w:kern w:val="2"/>
      <w:sz w:val="21"/>
      <w:szCs w:val="22"/>
    </w:rPr>
  </w:style>
  <w:style w:type="character" w:customStyle="1" w:styleId="a8">
    <w:name w:val="批注框文本 字符"/>
    <w:basedOn w:val="a0"/>
    <w:link w:val="a7"/>
    <w:uiPriority w:val="99"/>
    <w:semiHidden/>
    <w:rPr>
      <w:kern w:val="2"/>
      <w:sz w:val="18"/>
      <w:szCs w:val="18"/>
    </w:rPr>
  </w:style>
  <w:style w:type="character" w:customStyle="1" w:styleId="a6">
    <w:name w:val="日期 字符"/>
    <w:basedOn w:val="a0"/>
    <w:link w:val="a5"/>
    <w:uiPriority w:val="99"/>
    <w:semiHidden/>
    <w:rPr>
      <w:kern w:val="2"/>
      <w:sz w:val="21"/>
      <w:szCs w:val="22"/>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meiwhe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dtender.com&#65289;&#19978;&#20256;&#65306;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218</Words>
  <Characters>1248</Characters>
  <Application>Microsoft Office Word</Application>
  <DocSecurity>0</DocSecurity>
  <Lines>10</Lines>
  <Paragraphs>2</Paragraphs>
  <ScaleCrop>false</ScaleCrop>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徐明辉</dc:creator>
  <cp:lastModifiedBy>肖超</cp:lastModifiedBy>
  <cp:revision>64</cp:revision>
  <dcterms:created xsi:type="dcterms:W3CDTF">2022-04-18T00:36:00Z</dcterms:created>
  <dcterms:modified xsi:type="dcterms:W3CDTF">2023-11-21T02:25:00Z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6C89C8FF79B14785AADEEAB60B6D4E1A</vt:lpwstr>
  </property>
</Properties>
</file>