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F32C0" w14:textId="77777777" w:rsidR="00E858EF" w:rsidRDefault="00000000">
      <w:pPr>
        <w:tabs>
          <w:tab w:val="left" w:pos="1785"/>
        </w:tabs>
        <w:ind w:firstLineChars="400" w:firstLine="1285"/>
        <w:jc w:val="left"/>
        <w:rPr>
          <w:sz w:val="32"/>
          <w:szCs w:val="32"/>
        </w:rPr>
      </w:pPr>
      <w:r>
        <w:rPr>
          <w:rFonts w:ascii="宋体" w:hAnsi="宋体" w:cs="宋体" w:hint="eastAsia"/>
          <w:b/>
          <w:bCs/>
          <w:sz w:val="32"/>
          <w:szCs w:val="32"/>
          <w:lang w:bidi="ar"/>
        </w:rPr>
        <w:t>陕西达美轮毂有限公司厂区绿化养护项目</w:t>
      </w:r>
    </w:p>
    <w:p w14:paraId="1AAAD5BB" w14:textId="77777777" w:rsidR="00E858EF" w:rsidRDefault="00E858EF">
      <w:pPr>
        <w:jc w:val="left"/>
        <w:rPr>
          <w:sz w:val="30"/>
          <w:szCs w:val="30"/>
        </w:rPr>
      </w:pPr>
    </w:p>
    <w:p w14:paraId="26D622A7" w14:textId="77777777" w:rsidR="00E858EF" w:rsidRDefault="00E858EF">
      <w:pPr>
        <w:jc w:val="left"/>
        <w:rPr>
          <w:sz w:val="28"/>
          <w:szCs w:val="28"/>
        </w:rPr>
      </w:pPr>
    </w:p>
    <w:p w14:paraId="7FFC3196" w14:textId="77777777" w:rsidR="00E858EF" w:rsidRDefault="00000000">
      <w:pPr>
        <w:ind w:firstLineChars="300" w:firstLine="2520"/>
        <w:jc w:val="left"/>
        <w:rPr>
          <w:rFonts w:ascii="黑体" w:eastAsia="黑体"/>
          <w:sz w:val="84"/>
          <w:szCs w:val="84"/>
        </w:rPr>
      </w:pPr>
      <w:r>
        <w:rPr>
          <w:rFonts w:ascii="黑体" w:eastAsia="黑体" w:hint="eastAsia"/>
          <w:sz w:val="84"/>
          <w:szCs w:val="84"/>
        </w:rPr>
        <w:t>招标文件</w:t>
      </w:r>
    </w:p>
    <w:p w14:paraId="09074E4B" w14:textId="77777777" w:rsidR="00E858EF" w:rsidRDefault="00E858EF">
      <w:pPr>
        <w:spacing w:line="400" w:lineRule="exact"/>
        <w:jc w:val="left"/>
      </w:pPr>
    </w:p>
    <w:p w14:paraId="78533E07" w14:textId="77777777" w:rsidR="00E858EF" w:rsidRDefault="00E858EF">
      <w:pPr>
        <w:spacing w:line="400" w:lineRule="exact"/>
        <w:jc w:val="left"/>
      </w:pPr>
    </w:p>
    <w:p w14:paraId="2C7F87E2" w14:textId="77777777" w:rsidR="00E858EF" w:rsidRDefault="00E858EF">
      <w:pPr>
        <w:spacing w:line="400" w:lineRule="exact"/>
        <w:jc w:val="left"/>
      </w:pPr>
    </w:p>
    <w:p w14:paraId="338CADF6" w14:textId="77777777" w:rsidR="00E858EF" w:rsidRDefault="00E858EF">
      <w:pPr>
        <w:pStyle w:val="TOC2"/>
        <w:ind w:left="420"/>
      </w:pPr>
    </w:p>
    <w:p w14:paraId="36FA8D6F" w14:textId="77777777" w:rsidR="00E858EF" w:rsidRDefault="00E858EF">
      <w:pPr>
        <w:jc w:val="left"/>
      </w:pPr>
    </w:p>
    <w:p w14:paraId="4510B7B6" w14:textId="77777777" w:rsidR="00E858EF" w:rsidRDefault="00E858EF">
      <w:pPr>
        <w:jc w:val="left"/>
      </w:pPr>
    </w:p>
    <w:p w14:paraId="2D649989" w14:textId="77777777" w:rsidR="00E858EF" w:rsidRDefault="00E858EF">
      <w:pPr>
        <w:spacing w:line="400" w:lineRule="exact"/>
        <w:jc w:val="left"/>
      </w:pPr>
    </w:p>
    <w:p w14:paraId="0762DD23" w14:textId="77777777" w:rsidR="00E858EF" w:rsidRDefault="00E858EF">
      <w:pPr>
        <w:spacing w:line="400" w:lineRule="exact"/>
        <w:jc w:val="left"/>
      </w:pPr>
    </w:p>
    <w:p w14:paraId="76CA3C50" w14:textId="77777777" w:rsidR="00E858EF" w:rsidRDefault="00E858EF">
      <w:pPr>
        <w:spacing w:line="400" w:lineRule="exact"/>
        <w:jc w:val="left"/>
      </w:pPr>
    </w:p>
    <w:p w14:paraId="4778B688" w14:textId="77777777" w:rsidR="00E858EF" w:rsidRDefault="00E858EF">
      <w:pPr>
        <w:spacing w:line="400" w:lineRule="exact"/>
        <w:jc w:val="left"/>
      </w:pPr>
    </w:p>
    <w:p w14:paraId="7CFF67C7" w14:textId="77777777" w:rsidR="00E858EF" w:rsidRDefault="00E858EF">
      <w:pPr>
        <w:spacing w:line="400" w:lineRule="exact"/>
        <w:jc w:val="left"/>
      </w:pPr>
    </w:p>
    <w:p w14:paraId="6D3D3E78" w14:textId="77777777" w:rsidR="00E858EF" w:rsidRDefault="00000000">
      <w:pPr>
        <w:spacing w:line="680" w:lineRule="exact"/>
        <w:ind w:firstLineChars="150" w:firstLine="420"/>
        <w:jc w:val="left"/>
        <w:rPr>
          <w:rFonts w:ascii="宋体" w:hAnsi="宋体"/>
          <w:kern w:val="0"/>
          <w:sz w:val="28"/>
          <w:szCs w:val="28"/>
          <w:u w:val="single"/>
        </w:rPr>
      </w:pPr>
      <w:r>
        <w:rPr>
          <w:rFonts w:ascii="宋体" w:hAnsi="宋体" w:hint="eastAsia"/>
          <w:kern w:val="0"/>
          <w:sz w:val="28"/>
          <w:szCs w:val="28"/>
        </w:rPr>
        <w:t>招    标    人：     陕西达美轮毂有限公司       （公章）</w:t>
      </w:r>
    </w:p>
    <w:p w14:paraId="61926120" w14:textId="77777777" w:rsidR="00E858EF" w:rsidRDefault="00000000">
      <w:pPr>
        <w:spacing w:line="680" w:lineRule="exact"/>
        <w:ind w:firstLineChars="150" w:firstLine="420"/>
        <w:jc w:val="left"/>
        <w:rPr>
          <w:rFonts w:ascii="宋体" w:hAnsi="宋体"/>
          <w:kern w:val="0"/>
          <w:sz w:val="28"/>
          <w:szCs w:val="28"/>
        </w:rPr>
      </w:pPr>
      <w:r>
        <w:rPr>
          <w:rFonts w:ascii="宋体" w:hAnsi="宋体" w:hint="eastAsia"/>
          <w:kern w:val="0"/>
          <w:sz w:val="28"/>
          <w:szCs w:val="28"/>
        </w:rPr>
        <w:t>法</w:t>
      </w:r>
      <w:r>
        <w:rPr>
          <w:rFonts w:ascii="宋体" w:hAnsi="宋体"/>
          <w:kern w:val="0"/>
          <w:sz w:val="28"/>
          <w:szCs w:val="28"/>
        </w:rPr>
        <w:t xml:space="preserve"> </w:t>
      </w:r>
      <w:r>
        <w:rPr>
          <w:rFonts w:ascii="宋体" w:hAnsi="宋体" w:hint="eastAsia"/>
          <w:kern w:val="0"/>
          <w:sz w:val="28"/>
          <w:szCs w:val="28"/>
        </w:rPr>
        <w:t>定</w:t>
      </w:r>
      <w:r>
        <w:rPr>
          <w:rFonts w:ascii="宋体" w:hAnsi="宋体"/>
          <w:kern w:val="0"/>
          <w:sz w:val="28"/>
          <w:szCs w:val="28"/>
        </w:rPr>
        <w:t xml:space="preserve"> </w:t>
      </w:r>
      <w:r>
        <w:rPr>
          <w:rFonts w:ascii="宋体" w:hAnsi="宋体" w:hint="eastAsia"/>
          <w:kern w:val="0"/>
          <w:sz w:val="28"/>
          <w:szCs w:val="28"/>
        </w:rPr>
        <w:t>代</w:t>
      </w:r>
      <w:r>
        <w:rPr>
          <w:rFonts w:ascii="宋体" w:hAnsi="宋体"/>
          <w:kern w:val="0"/>
          <w:sz w:val="28"/>
          <w:szCs w:val="28"/>
        </w:rPr>
        <w:t xml:space="preserve"> </w:t>
      </w:r>
      <w:r>
        <w:rPr>
          <w:rFonts w:ascii="宋体" w:hAnsi="宋体" w:hint="eastAsia"/>
          <w:kern w:val="0"/>
          <w:sz w:val="28"/>
          <w:szCs w:val="28"/>
        </w:rPr>
        <w:t>表</w:t>
      </w:r>
      <w:r>
        <w:rPr>
          <w:rFonts w:ascii="宋体" w:hAnsi="宋体"/>
          <w:kern w:val="0"/>
          <w:sz w:val="28"/>
          <w:szCs w:val="28"/>
        </w:rPr>
        <w:t xml:space="preserve"> </w:t>
      </w:r>
      <w:r>
        <w:rPr>
          <w:rFonts w:ascii="宋体" w:hAnsi="宋体" w:hint="eastAsia"/>
          <w:kern w:val="0"/>
          <w:sz w:val="28"/>
          <w:szCs w:val="28"/>
        </w:rPr>
        <w:t>人（或代理人） ：</w:t>
      </w:r>
      <w:r>
        <w:rPr>
          <w:rFonts w:ascii="宋体" w:hAnsi="宋体" w:hint="eastAsia"/>
          <w:kern w:val="0"/>
          <w:sz w:val="28"/>
          <w:szCs w:val="28"/>
          <w:u w:val="single"/>
        </w:rPr>
        <w:t xml:space="preserve">                   </w:t>
      </w:r>
      <w:r>
        <w:rPr>
          <w:rFonts w:ascii="宋体" w:hAnsi="宋体" w:hint="eastAsia"/>
          <w:kern w:val="0"/>
          <w:sz w:val="28"/>
          <w:szCs w:val="28"/>
        </w:rPr>
        <w:t>（签章）</w:t>
      </w:r>
    </w:p>
    <w:p w14:paraId="47A4F93E" w14:textId="77777777" w:rsidR="00E858EF" w:rsidRDefault="00000000">
      <w:pPr>
        <w:spacing w:line="680" w:lineRule="exact"/>
        <w:ind w:firstLineChars="150" w:firstLine="420"/>
        <w:jc w:val="left"/>
        <w:rPr>
          <w:rFonts w:ascii="宋体" w:hAnsi="宋体"/>
          <w:kern w:val="0"/>
          <w:sz w:val="28"/>
          <w:szCs w:val="28"/>
        </w:rPr>
      </w:pPr>
      <w:r>
        <w:rPr>
          <w:rFonts w:ascii="宋体" w:hAnsi="宋体" w:hint="eastAsia"/>
          <w:kern w:val="0"/>
          <w:sz w:val="28"/>
          <w:szCs w:val="28"/>
        </w:rPr>
        <w:t>招标代理机构：</w:t>
      </w:r>
      <w:r>
        <w:rPr>
          <w:rFonts w:ascii="宋体" w:hAnsi="宋体" w:hint="eastAsia"/>
          <w:kern w:val="0"/>
          <w:sz w:val="28"/>
          <w:szCs w:val="28"/>
          <w:u w:val="single"/>
        </w:rPr>
        <w:t xml:space="preserve">       </w:t>
      </w:r>
      <w:r>
        <w:rPr>
          <w:rFonts w:ascii="宋体" w:hAnsi="宋体"/>
          <w:kern w:val="0"/>
          <w:sz w:val="28"/>
          <w:szCs w:val="28"/>
          <w:u w:val="single"/>
        </w:rPr>
        <w:t xml:space="preserve">          </w:t>
      </w:r>
      <w:r>
        <w:rPr>
          <w:rFonts w:ascii="宋体" w:hAnsi="宋体" w:hint="eastAsia"/>
          <w:kern w:val="0"/>
          <w:sz w:val="28"/>
          <w:szCs w:val="28"/>
          <w:u w:val="single"/>
        </w:rPr>
        <w:t>/</w:t>
      </w:r>
      <w:r>
        <w:rPr>
          <w:rFonts w:ascii="宋体" w:hAnsi="宋体"/>
          <w:kern w:val="0"/>
          <w:sz w:val="28"/>
          <w:szCs w:val="28"/>
          <w:u w:val="single"/>
        </w:rPr>
        <w:t xml:space="preserve">      </w:t>
      </w:r>
      <w:r>
        <w:rPr>
          <w:rFonts w:ascii="宋体" w:hAnsi="宋体" w:hint="eastAsia"/>
          <w:kern w:val="0"/>
          <w:sz w:val="28"/>
          <w:szCs w:val="28"/>
          <w:u w:val="single"/>
        </w:rPr>
        <w:t xml:space="preserve">          </w:t>
      </w:r>
      <w:r>
        <w:rPr>
          <w:rFonts w:ascii="宋体" w:hAnsi="宋体" w:hint="eastAsia"/>
          <w:kern w:val="0"/>
          <w:sz w:val="28"/>
          <w:szCs w:val="28"/>
        </w:rPr>
        <w:t>（公章）</w:t>
      </w:r>
    </w:p>
    <w:p w14:paraId="1EFA9997" w14:textId="77777777" w:rsidR="00E858EF" w:rsidRDefault="00000000">
      <w:pPr>
        <w:spacing w:line="680" w:lineRule="exact"/>
        <w:ind w:firstLineChars="150" w:firstLine="420"/>
        <w:jc w:val="left"/>
        <w:rPr>
          <w:rFonts w:ascii="宋体" w:hAnsi="宋体"/>
          <w:kern w:val="0"/>
          <w:sz w:val="28"/>
          <w:szCs w:val="28"/>
        </w:rPr>
      </w:pPr>
      <w:r>
        <w:rPr>
          <w:rFonts w:ascii="宋体" w:hAnsi="宋体" w:hint="eastAsia"/>
          <w:kern w:val="0"/>
          <w:sz w:val="28"/>
          <w:szCs w:val="28"/>
        </w:rPr>
        <w:t>法</w:t>
      </w:r>
      <w:r>
        <w:rPr>
          <w:rFonts w:ascii="宋体" w:hAnsi="宋体"/>
          <w:kern w:val="0"/>
          <w:sz w:val="28"/>
          <w:szCs w:val="28"/>
        </w:rPr>
        <w:t xml:space="preserve"> </w:t>
      </w:r>
      <w:r>
        <w:rPr>
          <w:rFonts w:ascii="宋体" w:hAnsi="宋体" w:hint="eastAsia"/>
          <w:kern w:val="0"/>
          <w:sz w:val="28"/>
          <w:szCs w:val="28"/>
        </w:rPr>
        <w:t>定</w:t>
      </w:r>
      <w:r>
        <w:rPr>
          <w:rFonts w:ascii="宋体" w:hAnsi="宋体"/>
          <w:kern w:val="0"/>
          <w:sz w:val="28"/>
          <w:szCs w:val="28"/>
        </w:rPr>
        <w:t xml:space="preserve"> </w:t>
      </w:r>
      <w:r>
        <w:rPr>
          <w:rFonts w:ascii="宋体" w:hAnsi="宋体" w:hint="eastAsia"/>
          <w:kern w:val="0"/>
          <w:sz w:val="28"/>
          <w:szCs w:val="28"/>
        </w:rPr>
        <w:t>代</w:t>
      </w:r>
      <w:r>
        <w:rPr>
          <w:rFonts w:ascii="宋体" w:hAnsi="宋体"/>
          <w:kern w:val="0"/>
          <w:sz w:val="28"/>
          <w:szCs w:val="28"/>
        </w:rPr>
        <w:t xml:space="preserve"> </w:t>
      </w:r>
      <w:r>
        <w:rPr>
          <w:rFonts w:ascii="宋体" w:hAnsi="宋体" w:hint="eastAsia"/>
          <w:kern w:val="0"/>
          <w:sz w:val="28"/>
          <w:szCs w:val="28"/>
        </w:rPr>
        <w:t>表</w:t>
      </w:r>
      <w:r>
        <w:rPr>
          <w:rFonts w:ascii="宋体" w:hAnsi="宋体"/>
          <w:kern w:val="0"/>
          <w:sz w:val="28"/>
          <w:szCs w:val="28"/>
        </w:rPr>
        <w:t xml:space="preserve"> </w:t>
      </w:r>
      <w:r>
        <w:rPr>
          <w:rFonts w:ascii="宋体" w:hAnsi="宋体" w:hint="eastAsia"/>
          <w:kern w:val="0"/>
          <w:sz w:val="28"/>
          <w:szCs w:val="28"/>
        </w:rPr>
        <w:t>人（或代理人） ：</w:t>
      </w:r>
      <w:r>
        <w:rPr>
          <w:rFonts w:ascii="宋体" w:hAnsi="宋体" w:hint="eastAsia"/>
          <w:kern w:val="0"/>
          <w:sz w:val="28"/>
          <w:szCs w:val="28"/>
          <w:u w:val="single"/>
        </w:rPr>
        <w:t xml:space="preserve">         /         </w:t>
      </w:r>
      <w:r>
        <w:rPr>
          <w:rFonts w:ascii="宋体" w:hAnsi="宋体" w:hint="eastAsia"/>
          <w:kern w:val="0"/>
          <w:sz w:val="28"/>
          <w:szCs w:val="28"/>
        </w:rPr>
        <w:t>（签章）</w:t>
      </w:r>
    </w:p>
    <w:p w14:paraId="0EE2F613" w14:textId="77777777" w:rsidR="00E858EF" w:rsidRDefault="00E858EF">
      <w:pPr>
        <w:ind w:firstLineChars="750" w:firstLine="2100"/>
        <w:jc w:val="left"/>
        <w:rPr>
          <w:rFonts w:ascii="宋体" w:hAnsi="宋体"/>
          <w:sz w:val="28"/>
          <w:szCs w:val="28"/>
        </w:rPr>
      </w:pPr>
    </w:p>
    <w:p w14:paraId="3406DD91" w14:textId="77777777" w:rsidR="00E858EF" w:rsidRDefault="00E858EF">
      <w:pPr>
        <w:ind w:firstLineChars="750" w:firstLine="2100"/>
        <w:jc w:val="left"/>
        <w:rPr>
          <w:rFonts w:ascii="黑体" w:eastAsia="黑体"/>
          <w:sz w:val="28"/>
          <w:szCs w:val="28"/>
        </w:rPr>
      </w:pPr>
    </w:p>
    <w:p w14:paraId="066ED307" w14:textId="746C3A5B" w:rsidR="00E858EF" w:rsidRDefault="00000000">
      <w:pPr>
        <w:ind w:firstLineChars="750" w:firstLine="2100"/>
        <w:jc w:val="left"/>
        <w:rPr>
          <w:rFonts w:ascii="黑体" w:eastAsia="黑体"/>
          <w:sz w:val="28"/>
          <w:szCs w:val="28"/>
        </w:rPr>
      </w:pPr>
      <w:r>
        <w:rPr>
          <w:rFonts w:ascii="黑体" w:eastAsia="黑体" w:hint="eastAsia"/>
          <w:sz w:val="28"/>
          <w:szCs w:val="28"/>
        </w:rPr>
        <w:t>2023年 1</w:t>
      </w:r>
      <w:r w:rsidR="00D5090E">
        <w:rPr>
          <w:rFonts w:ascii="黑体" w:eastAsia="黑体"/>
          <w:sz w:val="28"/>
          <w:szCs w:val="28"/>
        </w:rPr>
        <w:t>1</w:t>
      </w:r>
      <w:r>
        <w:rPr>
          <w:rFonts w:ascii="黑体" w:eastAsia="黑体" w:hint="eastAsia"/>
          <w:sz w:val="28"/>
          <w:szCs w:val="28"/>
        </w:rPr>
        <w:t xml:space="preserve"> 月 </w:t>
      </w:r>
      <w:r w:rsidR="00D96682">
        <w:rPr>
          <w:rFonts w:ascii="黑体" w:eastAsia="黑体"/>
          <w:sz w:val="28"/>
          <w:szCs w:val="28"/>
        </w:rPr>
        <w:t>20</w:t>
      </w:r>
      <w:r>
        <w:rPr>
          <w:rFonts w:ascii="黑体" w:eastAsia="黑体" w:hint="eastAsia"/>
          <w:sz w:val="28"/>
          <w:szCs w:val="28"/>
        </w:rPr>
        <w:t>日</w:t>
      </w:r>
    </w:p>
    <w:p w14:paraId="64A274BB" w14:textId="77777777" w:rsidR="00E858EF" w:rsidRDefault="00000000">
      <w:pPr>
        <w:jc w:val="left"/>
        <w:rPr>
          <w:rFonts w:ascii="黑体" w:eastAsia="黑体" w:hAnsi="黑体"/>
          <w:b/>
          <w:bCs/>
          <w:sz w:val="36"/>
        </w:rPr>
      </w:pPr>
      <w:r>
        <w:rPr>
          <w:rFonts w:ascii="黑体" w:eastAsia="黑体" w:hint="eastAsia"/>
          <w:sz w:val="28"/>
          <w:szCs w:val="28"/>
        </w:rPr>
        <w:br w:type="page"/>
      </w:r>
    </w:p>
    <w:p w14:paraId="476504D2" w14:textId="77777777" w:rsidR="00E858EF" w:rsidRDefault="00000000">
      <w:pPr>
        <w:spacing w:before="480" w:after="120"/>
        <w:jc w:val="left"/>
        <w:rPr>
          <w:rFonts w:ascii="黑体" w:eastAsia="黑体" w:hAnsi="黑体"/>
          <w:b/>
          <w:bCs/>
          <w:sz w:val="36"/>
        </w:rPr>
      </w:pPr>
      <w:r>
        <w:rPr>
          <w:rFonts w:ascii="黑体" w:eastAsia="黑体" w:hAnsi="黑体" w:hint="eastAsia"/>
          <w:b/>
          <w:bCs/>
          <w:sz w:val="36"/>
        </w:rPr>
        <w:lastRenderedPageBreak/>
        <w:t>目     录</w:t>
      </w:r>
    </w:p>
    <w:p w14:paraId="0976D2CB" w14:textId="77777777" w:rsidR="00E858EF" w:rsidRDefault="00E858EF">
      <w:pPr>
        <w:jc w:val="left"/>
      </w:pPr>
    </w:p>
    <w:p w14:paraId="2E817BCE"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第一章  招标公告</w:t>
      </w:r>
    </w:p>
    <w:p w14:paraId="3877614F"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第二章  投标人须知</w:t>
      </w:r>
    </w:p>
    <w:p w14:paraId="56DCD483"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第三章  评标办法</w:t>
      </w:r>
    </w:p>
    <w:p w14:paraId="70D183FF"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第四章  合同条款及格式</w:t>
      </w:r>
    </w:p>
    <w:p w14:paraId="30C1C8BF"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第五章  工程量清单</w:t>
      </w:r>
    </w:p>
    <w:p w14:paraId="153F0BA6"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第六章  图纸</w:t>
      </w:r>
    </w:p>
    <w:p w14:paraId="2EAEA4FD"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第七章  技术标准和要求</w:t>
      </w:r>
    </w:p>
    <w:p w14:paraId="7CFC54E6" w14:textId="77777777" w:rsidR="00E858EF" w:rsidRDefault="00000000">
      <w:pPr>
        <w:pStyle w:val="Default"/>
        <w:spacing w:before="100" w:after="100"/>
        <w:outlineLvl w:val="0"/>
        <w:rPr>
          <w:rFonts w:ascii="黑体" w:eastAsia="黑体"/>
          <w:color w:val="auto"/>
          <w:sz w:val="28"/>
        </w:rPr>
      </w:pPr>
      <w:r>
        <w:rPr>
          <w:rFonts w:ascii="黑体" w:eastAsia="黑体" w:hint="eastAsia"/>
          <w:color w:val="auto"/>
          <w:sz w:val="28"/>
        </w:rPr>
        <w:t>第八章  投标文件格式</w:t>
      </w:r>
      <w:bookmarkStart w:id="0" w:name="xmInfoEntity_XMMC_0"/>
    </w:p>
    <w:p w14:paraId="7751F755" w14:textId="77777777" w:rsidR="00E858EF" w:rsidRDefault="00000000">
      <w:pPr>
        <w:jc w:val="left"/>
        <w:rPr>
          <w:rFonts w:ascii="黑体" w:eastAsia="黑体"/>
          <w:sz w:val="28"/>
        </w:rPr>
      </w:pPr>
      <w:r>
        <w:rPr>
          <w:rFonts w:ascii="黑体" w:eastAsia="黑体" w:hint="eastAsia"/>
          <w:sz w:val="28"/>
        </w:rPr>
        <w:br w:type="page"/>
      </w:r>
    </w:p>
    <w:bookmarkEnd w:id="0"/>
    <w:p w14:paraId="1E8A7AC8" w14:textId="77777777" w:rsidR="00E858EF" w:rsidRDefault="00000000">
      <w:pPr>
        <w:tabs>
          <w:tab w:val="left" w:pos="1785"/>
        </w:tabs>
        <w:ind w:firstLineChars="200" w:firstLine="643"/>
        <w:jc w:val="left"/>
        <w:rPr>
          <w:b/>
          <w:sz w:val="32"/>
        </w:rPr>
      </w:pPr>
      <w:r>
        <w:rPr>
          <w:rFonts w:ascii="宋体" w:hAnsi="宋体" w:cs="宋体" w:hint="eastAsia"/>
          <w:b/>
          <w:bCs/>
          <w:sz w:val="32"/>
          <w:szCs w:val="32"/>
          <w:lang w:bidi="ar"/>
        </w:rPr>
        <w:lastRenderedPageBreak/>
        <w:t>陕西达美轮毂有限公司厂区绿化养护项目招标</w:t>
      </w:r>
      <w:r>
        <w:rPr>
          <w:rFonts w:ascii="宋体" w:hAnsi="宋体" w:hint="eastAsia"/>
          <w:b/>
          <w:sz w:val="32"/>
        </w:rPr>
        <w:t>公告</w:t>
      </w:r>
    </w:p>
    <w:p w14:paraId="41950AB8" w14:textId="77777777" w:rsidR="00E858EF" w:rsidRDefault="00E858EF">
      <w:pPr>
        <w:jc w:val="left"/>
        <w:rPr>
          <w:sz w:val="32"/>
        </w:rPr>
      </w:pPr>
    </w:p>
    <w:p w14:paraId="0DC91A4D" w14:textId="77777777" w:rsidR="00E858EF" w:rsidRDefault="00000000">
      <w:pPr>
        <w:spacing w:line="360" w:lineRule="auto"/>
        <w:jc w:val="left"/>
        <w:rPr>
          <w:sz w:val="24"/>
        </w:rPr>
      </w:pPr>
      <w:r>
        <w:rPr>
          <w:rFonts w:ascii="宋体" w:hAnsi="宋体" w:hint="eastAsia"/>
          <w:sz w:val="24"/>
        </w:rPr>
        <w:t>项目名称：</w:t>
      </w:r>
      <w:r>
        <w:rPr>
          <w:rFonts w:ascii="宋体" w:hAnsi="宋体" w:cs="宋体" w:hint="eastAsia"/>
          <w:sz w:val="24"/>
          <w:lang w:bidi="ar"/>
        </w:rPr>
        <w:t>陕西达美轮毂有限公司厂区绿化养护项目</w:t>
      </w:r>
    </w:p>
    <w:p w14:paraId="7702AD33" w14:textId="77777777" w:rsidR="00E858EF" w:rsidRDefault="00000000">
      <w:pPr>
        <w:spacing w:line="360" w:lineRule="auto"/>
        <w:jc w:val="left"/>
        <w:rPr>
          <w:sz w:val="24"/>
        </w:rPr>
      </w:pPr>
      <w:r>
        <w:rPr>
          <w:rFonts w:ascii="宋体" w:hAnsi="宋体" w:hint="eastAsia"/>
          <w:sz w:val="24"/>
        </w:rPr>
        <w:t>招标编号：</w:t>
      </w:r>
    </w:p>
    <w:p w14:paraId="3CBB6454" w14:textId="77777777" w:rsidR="00E858EF" w:rsidRDefault="00000000">
      <w:pPr>
        <w:spacing w:line="360" w:lineRule="auto"/>
        <w:jc w:val="left"/>
        <w:rPr>
          <w:sz w:val="24"/>
        </w:rPr>
      </w:pPr>
      <w:r>
        <w:rPr>
          <w:rFonts w:ascii="宋体" w:hAnsi="宋体" w:hint="eastAsia"/>
          <w:sz w:val="24"/>
        </w:rPr>
        <w:t>采购人名称：</w:t>
      </w:r>
      <w:r>
        <w:rPr>
          <w:rFonts w:ascii="宋体" w:hAnsi="宋体" w:cs="宋体" w:hint="eastAsia"/>
          <w:sz w:val="24"/>
          <w:lang w:bidi="ar"/>
        </w:rPr>
        <w:t>陕西达美轮毂有限公司</w:t>
      </w:r>
    </w:p>
    <w:p w14:paraId="7C04CC72" w14:textId="77777777" w:rsidR="00E858EF" w:rsidRDefault="00000000">
      <w:pPr>
        <w:numPr>
          <w:ilvl w:val="0"/>
          <w:numId w:val="1"/>
        </w:numPr>
        <w:spacing w:line="360" w:lineRule="auto"/>
        <w:jc w:val="left"/>
        <w:rPr>
          <w:sz w:val="24"/>
        </w:rPr>
      </w:pPr>
      <w:r>
        <w:rPr>
          <w:rFonts w:ascii="宋体" w:hAnsi="宋体" w:hint="eastAsia"/>
          <w:sz w:val="24"/>
        </w:rPr>
        <w:t>采购内容：</w:t>
      </w:r>
      <w:r>
        <w:rPr>
          <w:rFonts w:ascii="宋体" w:hAnsi="宋体" w:cs="宋体"/>
          <w:smallCaps/>
          <w:color w:val="000000" w:themeColor="text1"/>
          <w:sz w:val="24"/>
        </w:rPr>
        <w:t>陕西达美轮毂有限公司厂区绿化</w:t>
      </w:r>
      <w:r>
        <w:rPr>
          <w:rFonts w:ascii="宋体" w:hAnsi="宋体" w:cs="宋体" w:hint="eastAsia"/>
          <w:smallCaps/>
          <w:color w:val="000000" w:themeColor="text1"/>
          <w:sz w:val="24"/>
        </w:rPr>
        <w:t>养护项目，主要为厂区内全部绿化养护。</w:t>
      </w:r>
    </w:p>
    <w:p w14:paraId="5F241AC3" w14:textId="77777777" w:rsidR="00E858EF" w:rsidRDefault="00000000">
      <w:pPr>
        <w:spacing w:line="360" w:lineRule="auto"/>
        <w:ind w:firstLineChars="200" w:firstLine="480"/>
        <w:jc w:val="left"/>
        <w:rPr>
          <w:rFonts w:ascii="宋体" w:hAnsi="宋体" w:cs="宋体"/>
          <w:smallCaps/>
          <w:color w:val="000000" w:themeColor="text1"/>
          <w:sz w:val="24"/>
        </w:rPr>
      </w:pPr>
      <w:r>
        <w:rPr>
          <w:rFonts w:ascii="宋体" w:hAnsi="宋体" w:cs="宋体" w:hint="eastAsia"/>
          <w:smallCaps/>
          <w:color w:val="000000" w:themeColor="text1"/>
          <w:sz w:val="24"/>
        </w:rPr>
        <w:t>养护范围：</w:t>
      </w:r>
      <w:r>
        <w:rPr>
          <w:rFonts w:ascii="宋体" w:hAnsi="宋体" w:cs="宋体"/>
          <w:smallCaps/>
          <w:color w:val="000000" w:themeColor="text1"/>
          <w:sz w:val="24"/>
        </w:rPr>
        <w:t>陕西达美轮毂有限公司厂区绿</w:t>
      </w:r>
      <w:r>
        <w:rPr>
          <w:rFonts w:ascii="宋体" w:hAnsi="宋体" w:cs="宋体" w:hint="eastAsia"/>
          <w:smallCaps/>
          <w:color w:val="000000" w:themeColor="text1"/>
          <w:sz w:val="24"/>
        </w:rPr>
        <w:t>化养护项目，</w:t>
      </w:r>
      <w:r>
        <w:rPr>
          <w:rFonts w:ascii="宋体" w:hAnsi="宋体" w:cs="宋体" w:hint="eastAsia"/>
          <w:color w:val="000000" w:themeColor="text1"/>
          <w:sz w:val="24"/>
        </w:rPr>
        <w:t>本项目占地面积18036平方米，且含办公区域摆放的绿植的养护及更换等</w:t>
      </w:r>
      <w:r>
        <w:rPr>
          <w:rFonts w:ascii="宋体" w:hAnsi="宋体" w:cs="宋体"/>
          <w:i/>
          <w:iCs/>
          <w:color w:val="000000" w:themeColor="text1"/>
          <w:sz w:val="24"/>
        </w:rPr>
        <w:t>。</w:t>
      </w:r>
    </w:p>
    <w:p w14:paraId="072393AB" w14:textId="77777777" w:rsidR="00E858EF" w:rsidRDefault="00000000">
      <w:pPr>
        <w:spacing w:line="360" w:lineRule="auto"/>
        <w:ind w:firstLineChars="200" w:firstLine="480"/>
        <w:jc w:val="left"/>
        <w:rPr>
          <w:rFonts w:ascii="宋体" w:hAnsi="宋体" w:cs="宋体"/>
          <w:sz w:val="24"/>
        </w:rPr>
      </w:pPr>
      <w:r>
        <w:rPr>
          <w:rFonts w:ascii="宋体" w:hAnsi="宋体" w:cs="宋体" w:hint="eastAsia"/>
          <w:smallCaps/>
          <w:color w:val="000000" w:themeColor="text1"/>
          <w:sz w:val="24"/>
        </w:rPr>
        <w:t>特别说明：请各投标人在条件允许的情况下现场勘察，根据现场实际情况</w:t>
      </w:r>
      <w:r>
        <w:rPr>
          <w:rFonts w:ascii="宋体" w:hAnsi="宋体" w:cs="宋体" w:hint="eastAsia"/>
          <w:sz w:val="24"/>
        </w:rPr>
        <w:t>，将可能影响报价的所有工作量和其它未可预见因素都充分考虑在投标报价中，包括</w:t>
      </w:r>
      <w:bookmarkStart w:id="1" w:name="xmInfoEntity_CGFS_0"/>
      <w:bookmarkEnd w:id="1"/>
      <w:r>
        <w:rPr>
          <w:rFonts w:ascii="宋体" w:hAnsi="宋体" w:cs="宋体" w:hint="eastAsia"/>
          <w:sz w:val="24"/>
        </w:rPr>
        <w:t>企业现况、规模、场地、设施、周边状况等。</w:t>
      </w:r>
    </w:p>
    <w:p w14:paraId="7AE4BF04" w14:textId="77777777" w:rsidR="00E858EF" w:rsidRDefault="00000000">
      <w:pPr>
        <w:numPr>
          <w:ilvl w:val="0"/>
          <w:numId w:val="1"/>
        </w:numPr>
        <w:spacing w:line="360" w:lineRule="auto"/>
        <w:jc w:val="left"/>
        <w:rPr>
          <w:rFonts w:ascii="宋体" w:hAnsi="宋体"/>
          <w:sz w:val="24"/>
        </w:rPr>
      </w:pPr>
      <w:r>
        <w:rPr>
          <w:rFonts w:ascii="宋体" w:hAnsi="宋体" w:hint="eastAsia"/>
          <w:sz w:val="24"/>
        </w:rPr>
        <w:t>招标方式：公开招标</w:t>
      </w:r>
    </w:p>
    <w:p w14:paraId="3480E9A0" w14:textId="77777777" w:rsidR="00E858EF" w:rsidRDefault="00000000">
      <w:pPr>
        <w:spacing w:line="360" w:lineRule="auto"/>
        <w:jc w:val="left"/>
        <w:rPr>
          <w:rFonts w:ascii="宋体" w:hAnsi="宋体" w:cs="宋体"/>
          <w:sz w:val="24"/>
        </w:rPr>
      </w:pPr>
      <w:r>
        <w:rPr>
          <w:rFonts w:ascii="宋体" w:hAnsi="宋体" w:hint="eastAsia"/>
          <w:kern w:val="0"/>
          <w:sz w:val="24"/>
        </w:rPr>
        <w:t>三、投标人的资格条件：</w:t>
      </w:r>
    </w:p>
    <w:p w14:paraId="508F6BA0" w14:textId="77777777" w:rsidR="00E858EF"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1投标人资格：投标人必须是在中国境内注册，具有独立法人资格且具备良好服务履历的专业服务机构。</w:t>
      </w:r>
    </w:p>
    <w:p w14:paraId="2920C46D" w14:textId="77777777" w:rsidR="00E858EF"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2信誉要求：</w:t>
      </w:r>
    </w:p>
    <w:p w14:paraId="691C4144" w14:textId="77777777" w:rsidR="00E858EF"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（1）投标人及其法定代表人未被“信用中国”网站列入失信被执行人、重大税收违法案件当事人名单和政府采购严重违法失信名单。</w:t>
      </w:r>
    </w:p>
    <w:p w14:paraId="7C00CC54" w14:textId="77777777" w:rsidR="00E858EF"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（2）投标人及其法定代表人没有被国家、陕西省省级有关部门及铜川市级有关部门暂停招投标或市场准入资格且在公示处罚期内。</w:t>
      </w:r>
    </w:p>
    <w:p w14:paraId="45ABB1AB" w14:textId="77777777" w:rsidR="00E858EF" w:rsidRDefault="00000000">
      <w:pPr>
        <w:snapToGrid w:val="0"/>
        <w:spacing w:line="360" w:lineRule="auto"/>
        <w:ind w:firstLineChars="200" w:firstLine="480"/>
        <w:jc w:val="left"/>
        <w:rPr>
          <w:rFonts w:ascii="宋体" w:hAnsi="宋体" w:cs="宋体"/>
          <w:color w:val="000000" w:themeColor="text1"/>
          <w:sz w:val="24"/>
        </w:rPr>
      </w:pPr>
      <w:r>
        <w:rPr>
          <w:rFonts w:ascii="宋体" w:hAnsi="宋体" w:cs="宋体" w:hint="eastAsia"/>
          <w:sz w:val="24"/>
        </w:rPr>
        <w:t>（3）投标人不得存在的其他情形见招标文件投标人须知总则</w:t>
      </w:r>
      <w:r>
        <w:rPr>
          <w:rFonts w:ascii="宋体" w:hAnsi="宋体" w:cs="宋体" w:hint="eastAsia"/>
          <w:color w:val="000000" w:themeColor="text1"/>
          <w:sz w:val="24"/>
        </w:rPr>
        <w:t>1.4.3。</w:t>
      </w:r>
    </w:p>
    <w:p w14:paraId="66CBD066" w14:textId="77777777" w:rsidR="00E858EF"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（4）投标人应保证符合上述信誉要求，但被证明违反，除按招标文件处理，还将被视为不诚信行为，由相关管理部门按规定处理。</w:t>
      </w:r>
    </w:p>
    <w:p w14:paraId="3406CCBF" w14:textId="77777777" w:rsidR="00E858EF" w:rsidRDefault="00000000">
      <w:pPr>
        <w:snapToGrid w:val="0"/>
        <w:spacing w:line="360" w:lineRule="auto"/>
        <w:ind w:firstLineChars="200" w:firstLine="480"/>
        <w:jc w:val="left"/>
        <w:rPr>
          <w:rFonts w:ascii="宋体" w:hAnsi="宋体" w:cs="宋体"/>
          <w:sz w:val="24"/>
        </w:rPr>
      </w:pPr>
      <w:r>
        <w:rPr>
          <w:rFonts w:ascii="宋体" w:hAnsi="宋体" w:cs="宋体" w:hint="eastAsia"/>
          <w:sz w:val="24"/>
        </w:rPr>
        <w:t>3招标人不接受联合体投标。</w:t>
      </w:r>
    </w:p>
    <w:p w14:paraId="03E98040" w14:textId="77777777" w:rsidR="00E858EF" w:rsidRDefault="00000000">
      <w:pPr>
        <w:snapToGrid w:val="0"/>
        <w:spacing w:line="360" w:lineRule="auto"/>
        <w:ind w:firstLineChars="200" w:firstLine="480"/>
        <w:jc w:val="left"/>
        <w:rPr>
          <w:rFonts w:asciiTheme="majorEastAsia" w:hAnsiTheme="majorEastAsia" w:cstheme="majorEastAsia"/>
          <w:smallCaps/>
          <w:sz w:val="24"/>
          <w:szCs w:val="32"/>
        </w:rPr>
      </w:pPr>
      <w:r>
        <w:rPr>
          <w:rFonts w:ascii="宋体" w:hAnsi="宋体" w:cs="宋体" w:hint="eastAsia"/>
          <w:sz w:val="24"/>
        </w:rPr>
        <w:t>4符合相关法律、法规规定的其他要求。</w:t>
      </w:r>
    </w:p>
    <w:p w14:paraId="2FE9C7F4" w14:textId="77777777" w:rsidR="00E858EF" w:rsidRDefault="00E858EF">
      <w:pPr>
        <w:pStyle w:val="TOC2"/>
        <w:spacing w:line="480" w:lineRule="auto"/>
        <w:ind w:left="420"/>
      </w:pPr>
    </w:p>
    <w:p w14:paraId="36A8B807" w14:textId="77777777" w:rsidR="00E858EF" w:rsidRDefault="00000000">
      <w:pPr>
        <w:spacing w:line="480" w:lineRule="auto"/>
        <w:jc w:val="left"/>
        <w:rPr>
          <w:kern w:val="0"/>
          <w:sz w:val="24"/>
        </w:rPr>
      </w:pPr>
      <w:r>
        <w:rPr>
          <w:rFonts w:hint="eastAsia"/>
          <w:kern w:val="0"/>
          <w:sz w:val="24"/>
        </w:rPr>
        <w:t>四、招标文件获取</w:t>
      </w:r>
    </w:p>
    <w:p w14:paraId="01A8BCF6" w14:textId="77777777" w:rsidR="00E858EF" w:rsidRDefault="00000000">
      <w:pPr>
        <w:spacing w:line="360" w:lineRule="auto"/>
        <w:ind w:firstLineChars="200" w:firstLine="480"/>
        <w:jc w:val="left"/>
        <w:rPr>
          <w:rFonts w:ascii="宋体" w:hAnsi="宋体"/>
          <w:sz w:val="24"/>
        </w:rPr>
      </w:pPr>
      <w:r>
        <w:rPr>
          <w:rFonts w:ascii="宋体" w:hAnsi="宋体" w:hint="eastAsia"/>
          <w:sz w:val="24"/>
        </w:rPr>
        <w:lastRenderedPageBreak/>
        <w:t>1. 招标文件的获取方式：本项目招标文件采用网上审批下载方式发放，不向投标人提供纸质招标文件。凡有意参加投标者，请在报名期间通过悦达集团阳光采购平台（</w:t>
      </w:r>
      <w:hyperlink r:id="rId8" w:history="1">
        <w:r>
          <w:rPr>
            <w:rStyle w:val="ad"/>
            <w:rFonts w:ascii="宋体" w:hAnsi="宋体" w:hint="eastAsia"/>
            <w:sz w:val="24"/>
          </w:rPr>
          <w:t>http://www.ydtender.com</w:t>
        </w:r>
      </w:hyperlink>
      <w:r>
        <w:rPr>
          <w:rFonts w:ascii="宋体" w:hAnsi="宋体" w:hint="eastAsia"/>
          <w:sz w:val="24"/>
        </w:rPr>
        <w:t>）进行网上下载。</w:t>
      </w:r>
    </w:p>
    <w:p w14:paraId="4165E9BB" w14:textId="77777777" w:rsidR="00E858EF" w:rsidRDefault="00000000">
      <w:pPr>
        <w:spacing w:line="360" w:lineRule="auto"/>
        <w:ind w:firstLineChars="200" w:firstLine="480"/>
        <w:jc w:val="left"/>
        <w:rPr>
          <w:rFonts w:ascii="宋体" w:hAnsi="宋体"/>
          <w:sz w:val="24"/>
        </w:rPr>
      </w:pPr>
      <w:r>
        <w:rPr>
          <w:rFonts w:ascii="宋体" w:hAnsi="宋体" w:hint="eastAsia"/>
          <w:sz w:val="24"/>
        </w:rPr>
        <w:t>2. 招标文件售价：不收取费用</w:t>
      </w:r>
    </w:p>
    <w:p w14:paraId="7DC485E5" w14:textId="77777777" w:rsidR="00E858EF" w:rsidRDefault="00000000">
      <w:pPr>
        <w:spacing w:line="360" w:lineRule="auto"/>
        <w:ind w:firstLineChars="200" w:firstLine="480"/>
        <w:jc w:val="left"/>
        <w:rPr>
          <w:kern w:val="0"/>
          <w:sz w:val="24"/>
        </w:rPr>
      </w:pPr>
      <w:r>
        <w:rPr>
          <w:rFonts w:ascii="宋体" w:hAnsi="宋体" w:hint="eastAsia"/>
          <w:sz w:val="24"/>
        </w:rPr>
        <w:t>3.凡下载招标文件的投标人须提前在悦达集团阳光采购平台（</w:t>
      </w:r>
      <w:hyperlink r:id="rId9" w:history="1">
        <w:r>
          <w:rPr>
            <w:rStyle w:val="ad"/>
            <w:rFonts w:ascii="宋体" w:hAnsi="宋体" w:hint="eastAsia"/>
            <w:sz w:val="24"/>
          </w:rPr>
          <w:t>http://www.ydtender.com</w:t>
        </w:r>
      </w:hyperlink>
      <w:r>
        <w:rPr>
          <w:rFonts w:ascii="宋体" w:hAnsi="宋体" w:hint="eastAsia"/>
          <w:sz w:val="24"/>
        </w:rPr>
        <w:t>）上传相关证照彩色扫描件，（①标注有统一社会信用代码的营业执照，②资质证书副本原件，③法定代表人身份证原件，④联系人身份证原件等）审核通过后，完成信息注册登记。</w:t>
      </w:r>
    </w:p>
    <w:p w14:paraId="77519B1F" w14:textId="77777777" w:rsidR="00E858EF" w:rsidRDefault="00000000">
      <w:pPr>
        <w:spacing w:line="360" w:lineRule="auto"/>
        <w:ind w:firstLineChars="200" w:firstLine="480"/>
        <w:jc w:val="left"/>
        <w:rPr>
          <w:rFonts w:ascii="宋体" w:hAnsi="宋体"/>
          <w:sz w:val="24"/>
        </w:rPr>
      </w:pPr>
      <w:r>
        <w:rPr>
          <w:rFonts w:ascii="宋体" w:hAnsi="宋体" w:hint="eastAsia"/>
          <w:sz w:val="24"/>
        </w:rPr>
        <w:t>工作时间：每天（节假日除外）上午</w:t>
      </w:r>
      <w:r>
        <w:rPr>
          <w:rFonts w:ascii="宋体" w:hAnsi="宋体" w:hint="eastAsia"/>
          <w:b/>
          <w:bCs/>
          <w:sz w:val="24"/>
        </w:rPr>
        <w:t>9</w:t>
      </w:r>
      <w:r>
        <w:rPr>
          <w:sz w:val="24"/>
        </w:rPr>
        <w:t>：</w:t>
      </w:r>
      <w:r>
        <w:rPr>
          <w:sz w:val="24"/>
        </w:rPr>
        <w:t>00</w:t>
      </w:r>
      <w:r>
        <w:rPr>
          <w:rFonts w:ascii="宋体" w:hAnsi="宋体" w:hint="eastAsia"/>
          <w:sz w:val="24"/>
        </w:rPr>
        <w:t>－</w:t>
      </w:r>
      <w:r>
        <w:rPr>
          <w:sz w:val="24"/>
        </w:rPr>
        <w:t>11</w:t>
      </w:r>
      <w:r>
        <w:rPr>
          <w:sz w:val="24"/>
        </w:rPr>
        <w:t>：</w:t>
      </w:r>
      <w:r>
        <w:rPr>
          <w:sz w:val="24"/>
        </w:rPr>
        <w:t>00</w:t>
      </w:r>
      <w:r>
        <w:rPr>
          <w:rFonts w:ascii="宋体" w:hAnsi="宋体" w:hint="eastAsia"/>
          <w:sz w:val="24"/>
        </w:rPr>
        <w:t>、下午</w:t>
      </w:r>
      <w:r>
        <w:rPr>
          <w:sz w:val="24"/>
        </w:rPr>
        <w:t>14</w:t>
      </w:r>
      <w:r>
        <w:rPr>
          <w:sz w:val="24"/>
        </w:rPr>
        <w:t>：</w:t>
      </w:r>
      <w:r>
        <w:rPr>
          <w:sz w:val="24"/>
        </w:rPr>
        <w:t>00</w:t>
      </w:r>
      <w:r>
        <w:rPr>
          <w:rFonts w:ascii="宋体" w:hAnsi="宋体" w:hint="eastAsia"/>
          <w:sz w:val="24"/>
        </w:rPr>
        <w:t>－</w:t>
      </w:r>
      <w:r>
        <w:rPr>
          <w:sz w:val="24"/>
        </w:rPr>
        <w:t>16</w:t>
      </w:r>
      <w:r>
        <w:rPr>
          <w:sz w:val="24"/>
        </w:rPr>
        <w:t>：</w:t>
      </w:r>
      <w:r>
        <w:rPr>
          <w:sz w:val="24"/>
        </w:rPr>
        <w:t>00</w:t>
      </w:r>
      <w:r>
        <w:rPr>
          <w:rFonts w:ascii="宋体" w:hAnsi="宋体" w:hint="eastAsia"/>
          <w:sz w:val="24"/>
        </w:rPr>
        <w:t xml:space="preserve"> 时。</w:t>
      </w:r>
    </w:p>
    <w:p w14:paraId="10B8FB10" w14:textId="77777777" w:rsidR="00E858EF" w:rsidRDefault="00000000">
      <w:pPr>
        <w:spacing w:line="360" w:lineRule="auto"/>
        <w:jc w:val="left"/>
        <w:rPr>
          <w:sz w:val="24"/>
        </w:rPr>
      </w:pPr>
      <w:r>
        <w:rPr>
          <w:rFonts w:hint="eastAsia"/>
          <w:sz w:val="24"/>
        </w:rPr>
        <w:t>五</w:t>
      </w:r>
      <w:r>
        <w:rPr>
          <w:sz w:val="24"/>
        </w:rPr>
        <w:t>：</w:t>
      </w:r>
      <w:r>
        <w:rPr>
          <w:rFonts w:hint="eastAsia"/>
          <w:sz w:val="24"/>
        </w:rPr>
        <w:t>公告</w:t>
      </w:r>
      <w:r>
        <w:rPr>
          <w:sz w:val="24"/>
        </w:rPr>
        <w:t>发布的媒介</w:t>
      </w:r>
    </w:p>
    <w:p w14:paraId="23843F99" w14:textId="77777777" w:rsidR="00E858EF" w:rsidRDefault="00000000">
      <w:pPr>
        <w:spacing w:line="360" w:lineRule="auto"/>
        <w:ind w:firstLineChars="200" w:firstLine="480"/>
        <w:jc w:val="left"/>
        <w:rPr>
          <w:rFonts w:ascii="宋体" w:hAnsi="宋体"/>
          <w:sz w:val="24"/>
        </w:rPr>
      </w:pPr>
      <w:r>
        <w:rPr>
          <w:rFonts w:ascii="宋体" w:hAnsi="宋体" w:hint="eastAsia"/>
          <w:sz w:val="24"/>
        </w:rPr>
        <w:t>本次招标公告在江苏悦达集团阳光采购平台（</w:t>
      </w:r>
      <w:hyperlink r:id="rId10" w:history="1">
        <w:r>
          <w:rPr>
            <w:rStyle w:val="ad"/>
            <w:rFonts w:ascii="宋体" w:hAnsi="宋体"/>
            <w:sz w:val="24"/>
          </w:rPr>
          <w:t>http://www.ydtender.com/</w:t>
        </w:r>
      </w:hyperlink>
      <w:r>
        <w:rPr>
          <w:rFonts w:ascii="宋体" w:hAnsi="宋体" w:hint="eastAsia"/>
          <w:sz w:val="24"/>
        </w:rPr>
        <w:t>）；中国</w:t>
      </w:r>
      <w:r>
        <w:rPr>
          <w:rFonts w:ascii="宋体" w:hAnsi="宋体"/>
          <w:sz w:val="24"/>
        </w:rPr>
        <w:t>采购与招标网（</w:t>
      </w:r>
      <w:hyperlink r:id="rId11" w:history="1">
        <w:r>
          <w:rPr>
            <w:rStyle w:val="ad"/>
            <w:rFonts w:ascii="宋体" w:hAnsi="宋体"/>
            <w:sz w:val="24"/>
          </w:rPr>
          <w:t>https://www.chinabidding.cn/</w:t>
        </w:r>
      </w:hyperlink>
      <w:r>
        <w:rPr>
          <w:rFonts w:ascii="宋体" w:hAnsi="宋体"/>
          <w:sz w:val="24"/>
        </w:rPr>
        <w:t>）</w:t>
      </w:r>
      <w:r>
        <w:rPr>
          <w:rFonts w:ascii="宋体" w:hAnsi="宋体" w:hint="eastAsia"/>
          <w:sz w:val="24"/>
        </w:rPr>
        <w:t>。</w:t>
      </w:r>
    </w:p>
    <w:p w14:paraId="23889F8F" w14:textId="6C60495F" w:rsidR="00E858EF" w:rsidRDefault="00000000">
      <w:pPr>
        <w:spacing w:line="360" w:lineRule="auto"/>
        <w:jc w:val="left"/>
        <w:rPr>
          <w:rFonts w:ascii="宋体" w:hAnsi="宋体"/>
          <w:color w:val="000000" w:themeColor="text1"/>
          <w:sz w:val="24"/>
        </w:rPr>
      </w:pPr>
      <w:r>
        <w:rPr>
          <w:rFonts w:ascii="宋体" w:hAnsi="宋体" w:hint="eastAsia"/>
          <w:sz w:val="24"/>
        </w:rPr>
        <w:t>报</w:t>
      </w:r>
      <w:r>
        <w:rPr>
          <w:rFonts w:ascii="宋体" w:hAnsi="宋体" w:hint="eastAsia"/>
          <w:color w:val="000000" w:themeColor="text1"/>
          <w:sz w:val="24"/>
        </w:rPr>
        <w:t>名截止时间：2023年</w:t>
      </w:r>
      <w:r w:rsidR="00326C41">
        <w:rPr>
          <w:rFonts w:ascii="宋体" w:hAnsi="宋体"/>
          <w:color w:val="000000" w:themeColor="text1"/>
          <w:sz w:val="24"/>
        </w:rPr>
        <w:t>12</w:t>
      </w:r>
      <w:r>
        <w:rPr>
          <w:rFonts w:ascii="宋体" w:hAnsi="宋体" w:hint="eastAsia"/>
          <w:color w:val="000000" w:themeColor="text1"/>
          <w:sz w:val="24"/>
        </w:rPr>
        <w:t>月</w:t>
      </w:r>
      <w:r w:rsidR="00326C41">
        <w:rPr>
          <w:rFonts w:ascii="宋体" w:hAnsi="宋体"/>
          <w:color w:val="000000" w:themeColor="text1"/>
          <w:sz w:val="24"/>
        </w:rPr>
        <w:t>01</w:t>
      </w:r>
      <w:r>
        <w:rPr>
          <w:rFonts w:ascii="宋体" w:hAnsi="宋体" w:hint="eastAsia"/>
          <w:color w:val="000000" w:themeColor="text1"/>
          <w:sz w:val="24"/>
        </w:rPr>
        <w:t>日17时00分</w:t>
      </w:r>
    </w:p>
    <w:p w14:paraId="4B5DF5A8" w14:textId="2F5B9172" w:rsidR="00E858EF" w:rsidRDefault="00000000">
      <w:pPr>
        <w:spacing w:line="360" w:lineRule="auto"/>
        <w:jc w:val="left"/>
        <w:rPr>
          <w:rFonts w:ascii="宋体" w:hAnsi="宋体"/>
          <w:color w:val="000000" w:themeColor="text1"/>
          <w:sz w:val="24"/>
        </w:rPr>
      </w:pPr>
      <w:r>
        <w:rPr>
          <w:rFonts w:ascii="宋体" w:hAnsi="宋体" w:hint="eastAsia"/>
          <w:color w:val="000000" w:themeColor="text1"/>
          <w:sz w:val="24"/>
        </w:rPr>
        <w:t>开标时间：2023年</w:t>
      </w:r>
      <w:r w:rsidR="00326C41">
        <w:rPr>
          <w:rFonts w:ascii="宋体" w:hAnsi="宋体"/>
          <w:color w:val="000000" w:themeColor="text1"/>
          <w:sz w:val="24"/>
        </w:rPr>
        <w:t>12</w:t>
      </w:r>
      <w:r>
        <w:rPr>
          <w:rFonts w:ascii="宋体" w:hAnsi="宋体" w:hint="eastAsia"/>
          <w:color w:val="000000" w:themeColor="text1"/>
          <w:sz w:val="24"/>
        </w:rPr>
        <w:t>月</w:t>
      </w:r>
      <w:r w:rsidR="00326C41">
        <w:rPr>
          <w:rFonts w:ascii="宋体" w:hAnsi="宋体"/>
          <w:color w:val="000000" w:themeColor="text1"/>
          <w:sz w:val="24"/>
        </w:rPr>
        <w:t>5</w:t>
      </w:r>
      <w:r>
        <w:rPr>
          <w:rFonts w:ascii="宋体" w:hAnsi="宋体" w:hint="eastAsia"/>
          <w:color w:val="000000" w:themeColor="text1"/>
          <w:sz w:val="24"/>
        </w:rPr>
        <w:t>日14 时</w:t>
      </w:r>
      <w:r w:rsidR="005C2C4B">
        <w:rPr>
          <w:rFonts w:ascii="宋体" w:hAnsi="宋体"/>
          <w:color w:val="000000" w:themeColor="text1"/>
          <w:sz w:val="24"/>
        </w:rPr>
        <w:t>3</w:t>
      </w:r>
      <w:r>
        <w:rPr>
          <w:rFonts w:ascii="宋体" w:hAnsi="宋体" w:hint="eastAsia"/>
          <w:color w:val="000000" w:themeColor="text1"/>
          <w:sz w:val="24"/>
        </w:rPr>
        <w:t>0 分</w:t>
      </w:r>
    </w:p>
    <w:p w14:paraId="6EA61D86" w14:textId="77777777" w:rsidR="00E858EF" w:rsidRDefault="00000000">
      <w:pPr>
        <w:snapToGrid w:val="0"/>
        <w:spacing w:line="360" w:lineRule="auto"/>
        <w:jc w:val="left"/>
        <w:rPr>
          <w:rFonts w:ascii="宋体" w:hAnsi="宋体"/>
          <w:color w:val="000000" w:themeColor="text1"/>
          <w:sz w:val="24"/>
        </w:rPr>
      </w:pPr>
      <w:r>
        <w:rPr>
          <w:rFonts w:ascii="宋体" w:hAnsi="宋体" w:hint="eastAsia"/>
          <w:color w:val="000000" w:themeColor="text1"/>
          <w:sz w:val="24"/>
        </w:rPr>
        <w:t>开标地点：</w:t>
      </w:r>
      <w:bookmarkStart w:id="2" w:name="xmInfoEntity_PBDD_0"/>
      <w:r>
        <w:rPr>
          <w:rFonts w:ascii="宋体" w:hAnsi="宋体" w:cs="宋体" w:hint="eastAsia"/>
          <w:color w:val="000000" w:themeColor="text1"/>
          <w:sz w:val="24"/>
        </w:rPr>
        <w:t>陕西达美轮毂有限公司办公楼二楼东侧会议室</w:t>
      </w:r>
      <w:bookmarkEnd w:id="2"/>
    </w:p>
    <w:p w14:paraId="75C7824E" w14:textId="77777777" w:rsidR="00E858EF" w:rsidRDefault="00000000">
      <w:pPr>
        <w:spacing w:line="360" w:lineRule="auto"/>
        <w:jc w:val="left"/>
        <w:rPr>
          <w:color w:val="000000" w:themeColor="text1"/>
          <w:sz w:val="24"/>
        </w:rPr>
      </w:pPr>
      <w:r>
        <w:rPr>
          <w:rFonts w:ascii="宋体" w:hAnsi="宋体" w:hint="eastAsia"/>
          <w:color w:val="000000" w:themeColor="text1"/>
          <w:sz w:val="24"/>
        </w:rPr>
        <w:t>项目联系人：张锋</w:t>
      </w:r>
    </w:p>
    <w:p w14:paraId="01DEE872" w14:textId="77777777" w:rsidR="00E858EF" w:rsidRDefault="00000000">
      <w:pPr>
        <w:spacing w:line="360" w:lineRule="auto"/>
        <w:jc w:val="left"/>
        <w:rPr>
          <w:rFonts w:ascii="宋体" w:hAnsi="宋体"/>
          <w:color w:val="000000" w:themeColor="text1"/>
          <w:sz w:val="24"/>
        </w:rPr>
      </w:pPr>
      <w:r>
        <w:rPr>
          <w:rFonts w:ascii="宋体" w:hAnsi="宋体" w:hint="eastAsia"/>
          <w:color w:val="000000" w:themeColor="text1"/>
          <w:sz w:val="24"/>
        </w:rPr>
        <w:t>联系电话：17792599659</w:t>
      </w:r>
    </w:p>
    <w:p w14:paraId="5F880580" w14:textId="77777777" w:rsidR="00E858EF" w:rsidRDefault="00000000">
      <w:pPr>
        <w:spacing w:line="360" w:lineRule="auto"/>
        <w:jc w:val="left"/>
        <w:rPr>
          <w:rFonts w:ascii="宋体" w:hAnsi="宋体"/>
          <w:color w:val="000000" w:themeColor="text1"/>
          <w:sz w:val="24"/>
        </w:rPr>
      </w:pPr>
      <w:r>
        <w:rPr>
          <w:rFonts w:ascii="宋体" w:hAnsi="宋体" w:hint="eastAsia"/>
          <w:color w:val="000000" w:themeColor="text1"/>
          <w:sz w:val="24"/>
        </w:rPr>
        <w:t>本机构</w:t>
      </w:r>
      <w:r>
        <w:rPr>
          <w:rFonts w:ascii="宋体" w:hAnsi="宋体"/>
          <w:color w:val="000000" w:themeColor="text1"/>
          <w:sz w:val="24"/>
        </w:rPr>
        <w:t>监督电话：</w:t>
      </w:r>
      <w:r>
        <w:rPr>
          <w:rFonts w:ascii="宋体" w:hAnsi="宋体" w:hint="eastAsia"/>
          <w:color w:val="000000" w:themeColor="text1"/>
          <w:sz w:val="24"/>
        </w:rPr>
        <w:t>0919-7181818</w:t>
      </w:r>
    </w:p>
    <w:p w14:paraId="0047E02A" w14:textId="77777777" w:rsidR="00E858EF" w:rsidRDefault="00000000">
      <w:pPr>
        <w:spacing w:line="360" w:lineRule="auto"/>
        <w:jc w:val="left"/>
        <w:rPr>
          <w:sz w:val="24"/>
        </w:rPr>
      </w:pPr>
      <w:r>
        <w:rPr>
          <w:rFonts w:ascii="宋体" w:hAnsi="宋体" w:hint="eastAsia"/>
          <w:color w:val="000000" w:themeColor="text1"/>
          <w:sz w:val="24"/>
        </w:rPr>
        <w:t>上级机构</w:t>
      </w:r>
      <w:r>
        <w:rPr>
          <w:rFonts w:ascii="宋体" w:hAnsi="宋体"/>
          <w:color w:val="000000" w:themeColor="text1"/>
          <w:sz w:val="24"/>
        </w:rPr>
        <w:t>监督电话</w:t>
      </w:r>
      <w:r>
        <w:rPr>
          <w:rFonts w:ascii="宋体" w:hAnsi="宋体"/>
          <w:sz w:val="24"/>
        </w:rPr>
        <w:t>：</w:t>
      </w:r>
      <w:r>
        <w:rPr>
          <w:rFonts w:ascii="宋体" w:hAnsi="宋体" w:hint="eastAsia"/>
          <w:sz w:val="24"/>
        </w:rPr>
        <w:t>0515-81889991</w:t>
      </w:r>
    </w:p>
    <w:p w14:paraId="606F5B83" w14:textId="77777777" w:rsidR="00E858EF" w:rsidRDefault="00E858EF">
      <w:pPr>
        <w:spacing w:line="360" w:lineRule="auto"/>
        <w:jc w:val="left"/>
        <w:rPr>
          <w:sz w:val="24"/>
        </w:rPr>
      </w:pPr>
    </w:p>
    <w:p w14:paraId="2B168988" w14:textId="77777777" w:rsidR="00E858EF" w:rsidRDefault="00E858EF">
      <w:pPr>
        <w:spacing w:line="360" w:lineRule="auto"/>
        <w:ind w:firstLineChars="2400" w:firstLine="5760"/>
        <w:jc w:val="left"/>
        <w:rPr>
          <w:sz w:val="24"/>
        </w:rPr>
      </w:pPr>
    </w:p>
    <w:p w14:paraId="1AA6FF93" w14:textId="77777777" w:rsidR="00E858EF" w:rsidRDefault="00E858EF">
      <w:pPr>
        <w:spacing w:line="360" w:lineRule="auto"/>
        <w:ind w:firstLineChars="2400" w:firstLine="5760"/>
        <w:jc w:val="left"/>
        <w:rPr>
          <w:sz w:val="24"/>
        </w:rPr>
      </w:pPr>
    </w:p>
    <w:p w14:paraId="13A763BA" w14:textId="77777777" w:rsidR="00E858EF" w:rsidRDefault="00000000">
      <w:pPr>
        <w:spacing w:line="360" w:lineRule="auto"/>
        <w:ind w:firstLineChars="2400" w:firstLine="5760"/>
        <w:jc w:val="left"/>
        <w:rPr>
          <w:sz w:val="24"/>
        </w:rPr>
      </w:pPr>
      <w:r>
        <w:rPr>
          <w:rFonts w:hint="eastAsia"/>
          <w:sz w:val="24"/>
        </w:rPr>
        <w:t>陕西达美轮毂有限公司</w:t>
      </w:r>
    </w:p>
    <w:p w14:paraId="17A98853" w14:textId="2C6B58E9" w:rsidR="00E858EF" w:rsidRDefault="00000000">
      <w:pPr>
        <w:spacing w:line="360" w:lineRule="auto"/>
        <w:ind w:firstLineChars="2500" w:firstLine="6000"/>
        <w:jc w:val="left"/>
        <w:rPr>
          <w:sz w:val="24"/>
        </w:rPr>
      </w:pPr>
      <w:r>
        <w:rPr>
          <w:rFonts w:hint="eastAsia"/>
          <w:sz w:val="24"/>
        </w:rPr>
        <w:t>2023</w:t>
      </w:r>
      <w:r>
        <w:rPr>
          <w:rFonts w:hint="eastAsia"/>
          <w:sz w:val="24"/>
        </w:rPr>
        <w:t>年</w:t>
      </w:r>
      <w:r>
        <w:rPr>
          <w:rFonts w:hint="eastAsia"/>
          <w:sz w:val="24"/>
        </w:rPr>
        <w:t>1</w:t>
      </w:r>
      <w:r w:rsidR="00D5090E">
        <w:rPr>
          <w:sz w:val="24"/>
        </w:rPr>
        <w:t>1</w:t>
      </w:r>
      <w:r>
        <w:rPr>
          <w:rFonts w:hint="eastAsia"/>
          <w:sz w:val="24"/>
        </w:rPr>
        <w:t>月</w:t>
      </w:r>
      <w:r>
        <w:rPr>
          <w:rFonts w:hint="eastAsia"/>
          <w:sz w:val="24"/>
        </w:rPr>
        <w:t xml:space="preserve"> </w:t>
      </w:r>
      <w:r w:rsidR="002635BD">
        <w:rPr>
          <w:sz w:val="24"/>
        </w:rPr>
        <w:t>20</w:t>
      </w:r>
      <w:r>
        <w:rPr>
          <w:rFonts w:hint="eastAsia"/>
          <w:sz w:val="24"/>
        </w:rPr>
        <w:t>日</w:t>
      </w:r>
    </w:p>
    <w:p w14:paraId="5DDFA301" w14:textId="77777777" w:rsidR="00E858EF" w:rsidRDefault="00000000">
      <w:pPr>
        <w:spacing w:line="360" w:lineRule="auto"/>
        <w:ind w:firstLineChars="2500" w:firstLine="6000"/>
        <w:jc w:val="left"/>
        <w:rPr>
          <w:sz w:val="24"/>
        </w:rPr>
      </w:pPr>
      <w:r>
        <w:rPr>
          <w:rFonts w:ascii="宋体" w:hAnsi="宋体" w:cs="宋体"/>
          <w:sz w:val="24"/>
        </w:rPr>
        <w:t>以系统发布时间为准</w:t>
      </w:r>
    </w:p>
    <w:p w14:paraId="677D48CF" w14:textId="77777777" w:rsidR="00E858EF" w:rsidRDefault="00E858EF">
      <w:pPr>
        <w:jc w:val="left"/>
      </w:pPr>
    </w:p>
    <w:p w14:paraId="4C5F192C" w14:textId="77777777" w:rsidR="00E858EF" w:rsidRDefault="00E858EF">
      <w:pPr>
        <w:jc w:val="left"/>
      </w:pPr>
    </w:p>
    <w:p w14:paraId="77557D01" w14:textId="77777777" w:rsidR="00E858EF" w:rsidRDefault="00000000">
      <w:pPr>
        <w:jc w:val="left"/>
      </w:pPr>
      <w:r>
        <w:rPr>
          <w:rFonts w:hint="eastAsia"/>
        </w:rPr>
        <w:br w:type="page"/>
      </w:r>
    </w:p>
    <w:p w14:paraId="25A98F45" w14:textId="77777777" w:rsidR="00E858EF" w:rsidRDefault="00000000">
      <w:pPr>
        <w:pStyle w:val="2TimesNewRoman5020"/>
        <w:jc w:val="center"/>
        <w:outlineLvl w:val="0"/>
        <w:rPr>
          <w:kern w:val="44"/>
          <w:sz w:val="32"/>
          <w:szCs w:val="32"/>
        </w:rPr>
      </w:pPr>
      <w:bookmarkStart w:id="3" w:name="_Toc22170"/>
      <w:bookmarkStart w:id="4" w:name="_Toc17930"/>
      <w:bookmarkStart w:id="5" w:name="_Toc26513"/>
      <w:bookmarkStart w:id="6" w:name="_Toc27296"/>
      <w:bookmarkStart w:id="7" w:name="_Toc34751535"/>
      <w:r>
        <w:rPr>
          <w:kern w:val="44"/>
          <w:sz w:val="32"/>
          <w:szCs w:val="32"/>
        </w:rPr>
        <w:lastRenderedPageBreak/>
        <w:t>第二章</w:t>
      </w:r>
      <w:r>
        <w:rPr>
          <w:kern w:val="44"/>
          <w:sz w:val="32"/>
          <w:szCs w:val="32"/>
        </w:rPr>
        <w:t xml:space="preserve">  </w:t>
      </w:r>
      <w:r>
        <w:rPr>
          <w:kern w:val="44"/>
          <w:sz w:val="32"/>
          <w:szCs w:val="32"/>
        </w:rPr>
        <w:t>投标人须知</w:t>
      </w:r>
      <w:bookmarkStart w:id="8" w:name="_Toc9880"/>
      <w:bookmarkStart w:id="9" w:name="_Toc18033"/>
      <w:bookmarkStart w:id="10" w:name="_Toc24651"/>
      <w:bookmarkStart w:id="11" w:name="_Toc8458"/>
      <w:bookmarkEnd w:id="3"/>
      <w:bookmarkEnd w:id="4"/>
      <w:bookmarkEnd w:id="5"/>
      <w:bookmarkEnd w:id="6"/>
      <w:bookmarkEnd w:id="7"/>
    </w:p>
    <w:p w14:paraId="74E9FFF0" w14:textId="77777777" w:rsidR="00E858EF" w:rsidRDefault="00E858EF">
      <w:pPr>
        <w:pStyle w:val="2TimesNewRoman5020"/>
        <w:jc w:val="left"/>
        <w:outlineLvl w:val="0"/>
        <w:rPr>
          <w:kern w:val="44"/>
          <w:sz w:val="32"/>
          <w:szCs w:val="32"/>
        </w:rPr>
      </w:pPr>
    </w:p>
    <w:p w14:paraId="500C8B07" w14:textId="77777777" w:rsidR="00E858EF" w:rsidRDefault="00000000">
      <w:pPr>
        <w:pStyle w:val="2TimesNewRoman5020"/>
        <w:jc w:val="left"/>
        <w:outlineLvl w:val="0"/>
        <w:rPr>
          <w:kern w:val="44"/>
          <w:szCs w:val="28"/>
        </w:rPr>
      </w:pPr>
      <w:r>
        <w:rPr>
          <w:kern w:val="44"/>
          <w:szCs w:val="28"/>
        </w:rPr>
        <w:t>投标人须知前附表</w:t>
      </w:r>
      <w:bookmarkEnd w:id="8"/>
      <w:bookmarkEnd w:id="9"/>
      <w:bookmarkEnd w:id="10"/>
      <w:bookmarkEnd w:id="11"/>
    </w:p>
    <w:p w14:paraId="0C3E7AAA" w14:textId="77777777" w:rsidR="00E858EF" w:rsidRDefault="00E858EF">
      <w:pPr>
        <w:pStyle w:val="2TimesNewRoman5020"/>
        <w:jc w:val="left"/>
        <w:outlineLvl w:val="0"/>
        <w:rPr>
          <w:kern w:val="44"/>
          <w:sz w:val="21"/>
          <w:szCs w:val="21"/>
        </w:rPr>
      </w:pPr>
    </w:p>
    <w:tbl>
      <w:tblPr>
        <w:tblW w:w="9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2"/>
        <w:gridCol w:w="1695"/>
        <w:gridCol w:w="6786"/>
      </w:tblGrid>
      <w:tr w:rsidR="00E858EF" w14:paraId="21BE6E81" w14:textId="77777777">
        <w:trPr>
          <w:trHeight w:val="482"/>
          <w:jc w:val="center"/>
        </w:trPr>
        <w:tc>
          <w:tcPr>
            <w:tcW w:w="942" w:type="dxa"/>
            <w:vAlign w:val="center"/>
          </w:tcPr>
          <w:p w14:paraId="53F48D8B" w14:textId="77777777" w:rsidR="00E858EF" w:rsidRDefault="00000000">
            <w:pPr>
              <w:adjustRightInd w:val="0"/>
              <w:snapToGrid w:val="0"/>
              <w:spacing w:line="300" w:lineRule="auto"/>
              <w:jc w:val="left"/>
              <w:rPr>
                <w:rFonts w:ascii="宋体" w:hAnsi="宋体" w:cs="宋体"/>
                <w:b/>
                <w:kern w:val="0"/>
                <w:szCs w:val="21"/>
              </w:rPr>
            </w:pPr>
            <w:r>
              <w:rPr>
                <w:rFonts w:ascii="宋体" w:hAnsi="宋体" w:cs="宋体" w:hint="eastAsia"/>
                <w:b/>
                <w:kern w:val="0"/>
                <w:szCs w:val="21"/>
              </w:rPr>
              <w:t>条款号</w:t>
            </w:r>
          </w:p>
        </w:tc>
        <w:tc>
          <w:tcPr>
            <w:tcW w:w="1695" w:type="dxa"/>
            <w:vAlign w:val="center"/>
          </w:tcPr>
          <w:p w14:paraId="67E6F9C4" w14:textId="77777777" w:rsidR="00E858EF" w:rsidRDefault="00000000">
            <w:pPr>
              <w:adjustRightInd w:val="0"/>
              <w:snapToGrid w:val="0"/>
              <w:spacing w:line="300" w:lineRule="auto"/>
              <w:jc w:val="left"/>
              <w:rPr>
                <w:rFonts w:ascii="宋体" w:hAnsi="宋体" w:cs="宋体"/>
                <w:b/>
                <w:kern w:val="0"/>
                <w:szCs w:val="21"/>
              </w:rPr>
            </w:pPr>
            <w:r>
              <w:rPr>
                <w:rFonts w:ascii="宋体" w:hAnsi="宋体" w:cs="宋体" w:hint="eastAsia"/>
                <w:b/>
                <w:kern w:val="0"/>
                <w:szCs w:val="21"/>
              </w:rPr>
              <w:t>条 款 名 称</w:t>
            </w:r>
          </w:p>
        </w:tc>
        <w:tc>
          <w:tcPr>
            <w:tcW w:w="6786" w:type="dxa"/>
            <w:vAlign w:val="center"/>
          </w:tcPr>
          <w:p w14:paraId="2308C01A" w14:textId="77777777" w:rsidR="00E858EF" w:rsidRDefault="00000000">
            <w:pPr>
              <w:adjustRightInd w:val="0"/>
              <w:snapToGrid w:val="0"/>
              <w:spacing w:line="300" w:lineRule="auto"/>
              <w:jc w:val="left"/>
              <w:rPr>
                <w:rFonts w:ascii="宋体" w:hAnsi="宋体" w:cs="宋体"/>
                <w:b/>
                <w:kern w:val="0"/>
                <w:szCs w:val="21"/>
              </w:rPr>
            </w:pPr>
            <w:r>
              <w:rPr>
                <w:rFonts w:ascii="宋体" w:hAnsi="宋体" w:cs="宋体" w:hint="eastAsia"/>
                <w:b/>
                <w:kern w:val="0"/>
                <w:szCs w:val="21"/>
              </w:rPr>
              <w:t>编  列  内  容</w:t>
            </w:r>
          </w:p>
        </w:tc>
      </w:tr>
      <w:tr w:rsidR="00E858EF" w14:paraId="6AF425A3" w14:textId="77777777">
        <w:trPr>
          <w:trHeight w:val="482"/>
          <w:jc w:val="center"/>
        </w:trPr>
        <w:tc>
          <w:tcPr>
            <w:tcW w:w="942" w:type="dxa"/>
            <w:vAlign w:val="center"/>
          </w:tcPr>
          <w:p w14:paraId="21A2022A" w14:textId="77777777" w:rsidR="00E858EF" w:rsidRDefault="00000000">
            <w:pPr>
              <w:adjustRightInd w:val="0"/>
              <w:snapToGrid w:val="0"/>
              <w:jc w:val="left"/>
              <w:rPr>
                <w:kern w:val="0"/>
                <w:szCs w:val="21"/>
              </w:rPr>
            </w:pPr>
            <w:r>
              <w:rPr>
                <w:kern w:val="0"/>
                <w:szCs w:val="21"/>
              </w:rPr>
              <w:t>1.1.2</w:t>
            </w:r>
          </w:p>
        </w:tc>
        <w:tc>
          <w:tcPr>
            <w:tcW w:w="1695" w:type="dxa"/>
            <w:vAlign w:val="center"/>
          </w:tcPr>
          <w:p w14:paraId="5F39BAAE" w14:textId="77777777" w:rsidR="00E858EF" w:rsidRDefault="00000000">
            <w:pPr>
              <w:adjustRightInd w:val="0"/>
              <w:snapToGrid w:val="0"/>
              <w:jc w:val="left"/>
              <w:rPr>
                <w:kern w:val="0"/>
                <w:szCs w:val="21"/>
              </w:rPr>
            </w:pPr>
            <w:r>
              <w:rPr>
                <w:kern w:val="0"/>
                <w:szCs w:val="21"/>
              </w:rPr>
              <w:t>招标人</w:t>
            </w:r>
          </w:p>
        </w:tc>
        <w:tc>
          <w:tcPr>
            <w:tcW w:w="6786" w:type="dxa"/>
            <w:vAlign w:val="center"/>
          </w:tcPr>
          <w:p w14:paraId="44BB929B" w14:textId="77777777" w:rsidR="00E858EF" w:rsidRDefault="00000000">
            <w:pPr>
              <w:adjustRightInd w:val="0"/>
              <w:snapToGrid w:val="0"/>
              <w:jc w:val="left"/>
              <w:rPr>
                <w:kern w:val="0"/>
                <w:szCs w:val="21"/>
              </w:rPr>
            </w:pPr>
            <w:r>
              <w:rPr>
                <w:rFonts w:ascii="宋体" w:hAnsi="宋体" w:cs="宋体" w:hint="eastAsia"/>
                <w:szCs w:val="21"/>
              </w:rPr>
              <w:t>单位名称：陕西达美轮毂有限公司</w:t>
            </w:r>
          </w:p>
        </w:tc>
      </w:tr>
      <w:tr w:rsidR="00E858EF" w14:paraId="04E32A68" w14:textId="77777777">
        <w:trPr>
          <w:trHeight w:val="482"/>
          <w:jc w:val="center"/>
        </w:trPr>
        <w:tc>
          <w:tcPr>
            <w:tcW w:w="942" w:type="dxa"/>
            <w:vAlign w:val="center"/>
          </w:tcPr>
          <w:p w14:paraId="3354DC8C" w14:textId="77777777" w:rsidR="00E858EF" w:rsidRDefault="00000000">
            <w:pPr>
              <w:adjustRightInd w:val="0"/>
              <w:snapToGrid w:val="0"/>
              <w:jc w:val="left"/>
              <w:rPr>
                <w:kern w:val="0"/>
                <w:szCs w:val="21"/>
              </w:rPr>
            </w:pPr>
            <w:r>
              <w:rPr>
                <w:kern w:val="0"/>
                <w:szCs w:val="21"/>
              </w:rPr>
              <w:t>1.1.3</w:t>
            </w:r>
          </w:p>
        </w:tc>
        <w:tc>
          <w:tcPr>
            <w:tcW w:w="1695" w:type="dxa"/>
            <w:vAlign w:val="center"/>
          </w:tcPr>
          <w:p w14:paraId="599DA3ED" w14:textId="77777777" w:rsidR="00E858EF" w:rsidRDefault="00000000">
            <w:pPr>
              <w:adjustRightInd w:val="0"/>
              <w:snapToGrid w:val="0"/>
              <w:jc w:val="left"/>
              <w:rPr>
                <w:kern w:val="0"/>
                <w:szCs w:val="21"/>
              </w:rPr>
            </w:pPr>
            <w:r>
              <w:rPr>
                <w:kern w:val="0"/>
                <w:szCs w:val="21"/>
              </w:rPr>
              <w:t>招标代理机构</w:t>
            </w:r>
          </w:p>
        </w:tc>
        <w:tc>
          <w:tcPr>
            <w:tcW w:w="6786" w:type="dxa"/>
            <w:vAlign w:val="center"/>
          </w:tcPr>
          <w:p w14:paraId="0FA6965D" w14:textId="77777777" w:rsidR="00E858EF" w:rsidRDefault="00000000">
            <w:pPr>
              <w:adjustRightInd w:val="0"/>
              <w:snapToGrid w:val="0"/>
              <w:jc w:val="left"/>
              <w:rPr>
                <w:kern w:val="0"/>
                <w:szCs w:val="21"/>
              </w:rPr>
            </w:pPr>
            <w:r>
              <w:rPr>
                <w:rFonts w:hint="eastAsia"/>
                <w:kern w:val="0"/>
                <w:szCs w:val="21"/>
              </w:rPr>
              <w:t>单位名称：</w:t>
            </w:r>
            <w:r>
              <w:rPr>
                <w:rFonts w:hint="eastAsia"/>
                <w:kern w:val="0"/>
                <w:szCs w:val="21"/>
              </w:rPr>
              <w:t>/</w:t>
            </w:r>
          </w:p>
        </w:tc>
      </w:tr>
      <w:tr w:rsidR="00E858EF" w14:paraId="3AAB0E6A" w14:textId="77777777">
        <w:trPr>
          <w:trHeight w:val="482"/>
          <w:jc w:val="center"/>
        </w:trPr>
        <w:tc>
          <w:tcPr>
            <w:tcW w:w="942" w:type="dxa"/>
            <w:vAlign w:val="center"/>
          </w:tcPr>
          <w:p w14:paraId="19DE893D" w14:textId="77777777" w:rsidR="00E858EF" w:rsidRDefault="00000000">
            <w:pPr>
              <w:adjustRightInd w:val="0"/>
              <w:snapToGrid w:val="0"/>
              <w:jc w:val="left"/>
              <w:rPr>
                <w:kern w:val="0"/>
                <w:szCs w:val="21"/>
              </w:rPr>
            </w:pPr>
            <w:r>
              <w:rPr>
                <w:kern w:val="0"/>
                <w:szCs w:val="21"/>
              </w:rPr>
              <w:t>1.1.4</w:t>
            </w:r>
          </w:p>
        </w:tc>
        <w:tc>
          <w:tcPr>
            <w:tcW w:w="1695" w:type="dxa"/>
            <w:vAlign w:val="center"/>
          </w:tcPr>
          <w:p w14:paraId="09439825" w14:textId="77777777" w:rsidR="00E858EF" w:rsidRDefault="00000000">
            <w:pPr>
              <w:adjustRightInd w:val="0"/>
              <w:snapToGrid w:val="0"/>
              <w:jc w:val="left"/>
              <w:rPr>
                <w:kern w:val="0"/>
                <w:szCs w:val="21"/>
              </w:rPr>
            </w:pPr>
            <w:r>
              <w:rPr>
                <w:rFonts w:hint="eastAsia"/>
                <w:kern w:val="0"/>
                <w:szCs w:val="21"/>
              </w:rPr>
              <w:t>招标项目及标段名称</w:t>
            </w:r>
          </w:p>
        </w:tc>
        <w:tc>
          <w:tcPr>
            <w:tcW w:w="6786" w:type="dxa"/>
            <w:vAlign w:val="center"/>
          </w:tcPr>
          <w:p w14:paraId="013072A7" w14:textId="77777777" w:rsidR="00E858EF" w:rsidRDefault="00000000">
            <w:pPr>
              <w:adjustRightInd w:val="0"/>
              <w:snapToGrid w:val="0"/>
              <w:jc w:val="left"/>
              <w:rPr>
                <w:kern w:val="0"/>
                <w:szCs w:val="21"/>
              </w:rPr>
            </w:pPr>
            <w:r>
              <w:rPr>
                <w:rFonts w:ascii="宋体" w:hAnsi="宋体" w:cs="宋体" w:hint="eastAsia"/>
                <w:szCs w:val="21"/>
                <w:lang w:bidi="ar"/>
              </w:rPr>
              <w:t>陕西达美轮毂有限公司厂区绿化养护项目</w:t>
            </w:r>
          </w:p>
        </w:tc>
      </w:tr>
      <w:tr w:rsidR="00E858EF" w14:paraId="5699042B" w14:textId="77777777">
        <w:trPr>
          <w:trHeight w:val="482"/>
          <w:jc w:val="center"/>
        </w:trPr>
        <w:tc>
          <w:tcPr>
            <w:tcW w:w="942" w:type="dxa"/>
            <w:vAlign w:val="center"/>
          </w:tcPr>
          <w:p w14:paraId="4F54D69E" w14:textId="77777777" w:rsidR="00E858EF" w:rsidRDefault="00000000">
            <w:pPr>
              <w:adjustRightInd w:val="0"/>
              <w:snapToGrid w:val="0"/>
              <w:jc w:val="left"/>
              <w:rPr>
                <w:kern w:val="0"/>
                <w:szCs w:val="21"/>
              </w:rPr>
            </w:pPr>
            <w:r>
              <w:rPr>
                <w:kern w:val="0"/>
                <w:szCs w:val="21"/>
              </w:rPr>
              <w:t>1.1.5</w:t>
            </w:r>
          </w:p>
        </w:tc>
        <w:tc>
          <w:tcPr>
            <w:tcW w:w="1695" w:type="dxa"/>
            <w:vAlign w:val="center"/>
          </w:tcPr>
          <w:p w14:paraId="04BA561A" w14:textId="77777777" w:rsidR="00E858EF" w:rsidRDefault="00000000">
            <w:pPr>
              <w:adjustRightInd w:val="0"/>
              <w:snapToGrid w:val="0"/>
              <w:jc w:val="left"/>
              <w:rPr>
                <w:kern w:val="0"/>
                <w:szCs w:val="21"/>
              </w:rPr>
            </w:pPr>
            <w:r>
              <w:rPr>
                <w:kern w:val="0"/>
                <w:szCs w:val="21"/>
              </w:rPr>
              <w:t>建设地点</w:t>
            </w:r>
          </w:p>
        </w:tc>
        <w:tc>
          <w:tcPr>
            <w:tcW w:w="6786" w:type="dxa"/>
            <w:vAlign w:val="center"/>
          </w:tcPr>
          <w:p w14:paraId="7B85C9BB" w14:textId="77777777" w:rsidR="00E858EF" w:rsidRDefault="00000000">
            <w:pPr>
              <w:adjustRightInd w:val="0"/>
              <w:snapToGrid w:val="0"/>
              <w:jc w:val="left"/>
              <w:rPr>
                <w:kern w:val="0"/>
                <w:szCs w:val="21"/>
              </w:rPr>
            </w:pPr>
            <w:r>
              <w:rPr>
                <w:rFonts w:hint="eastAsia"/>
                <w:kern w:val="0"/>
                <w:szCs w:val="21"/>
              </w:rPr>
              <w:t>陕西省铜川市耀州区董家河循环经济产业园锦辉一路</w:t>
            </w:r>
            <w:r>
              <w:rPr>
                <w:rFonts w:hint="eastAsia"/>
                <w:kern w:val="0"/>
                <w:szCs w:val="21"/>
              </w:rPr>
              <w:t>1</w:t>
            </w:r>
            <w:r>
              <w:rPr>
                <w:rFonts w:hint="eastAsia"/>
                <w:kern w:val="0"/>
                <w:szCs w:val="21"/>
              </w:rPr>
              <w:t>号</w:t>
            </w:r>
          </w:p>
        </w:tc>
      </w:tr>
      <w:tr w:rsidR="00E858EF" w14:paraId="42CBDE5C" w14:textId="77777777">
        <w:trPr>
          <w:trHeight w:val="482"/>
          <w:jc w:val="center"/>
        </w:trPr>
        <w:tc>
          <w:tcPr>
            <w:tcW w:w="942" w:type="dxa"/>
            <w:vAlign w:val="center"/>
          </w:tcPr>
          <w:p w14:paraId="4741BB90" w14:textId="77777777" w:rsidR="00E858EF" w:rsidRDefault="00000000">
            <w:pPr>
              <w:adjustRightInd w:val="0"/>
              <w:snapToGrid w:val="0"/>
              <w:jc w:val="left"/>
              <w:rPr>
                <w:kern w:val="0"/>
                <w:szCs w:val="21"/>
              </w:rPr>
            </w:pPr>
            <w:r>
              <w:rPr>
                <w:rFonts w:hint="eastAsia"/>
                <w:kern w:val="0"/>
                <w:szCs w:val="21"/>
              </w:rPr>
              <w:t>1.2.1</w:t>
            </w:r>
          </w:p>
        </w:tc>
        <w:tc>
          <w:tcPr>
            <w:tcW w:w="1695" w:type="dxa"/>
            <w:vAlign w:val="center"/>
          </w:tcPr>
          <w:p w14:paraId="3FC56A44" w14:textId="77777777" w:rsidR="00E858EF" w:rsidRDefault="00000000">
            <w:pPr>
              <w:adjustRightInd w:val="0"/>
              <w:snapToGrid w:val="0"/>
              <w:jc w:val="left"/>
              <w:rPr>
                <w:kern w:val="0"/>
                <w:szCs w:val="21"/>
              </w:rPr>
            </w:pPr>
            <w:r>
              <w:rPr>
                <w:rFonts w:hint="eastAsia"/>
                <w:kern w:val="0"/>
                <w:szCs w:val="21"/>
              </w:rPr>
              <w:t>资金来源</w:t>
            </w:r>
          </w:p>
        </w:tc>
        <w:tc>
          <w:tcPr>
            <w:tcW w:w="6786" w:type="dxa"/>
            <w:vAlign w:val="center"/>
          </w:tcPr>
          <w:p w14:paraId="138A7C36" w14:textId="77777777" w:rsidR="00E858EF" w:rsidRDefault="00000000">
            <w:pPr>
              <w:adjustRightInd w:val="0"/>
              <w:snapToGrid w:val="0"/>
              <w:jc w:val="left"/>
              <w:rPr>
                <w:kern w:val="0"/>
                <w:szCs w:val="21"/>
              </w:rPr>
            </w:pPr>
            <w:r>
              <w:rPr>
                <w:rFonts w:hint="eastAsia"/>
                <w:kern w:val="0"/>
                <w:szCs w:val="21"/>
              </w:rPr>
              <w:t>自筹</w:t>
            </w:r>
          </w:p>
        </w:tc>
      </w:tr>
      <w:tr w:rsidR="00E858EF" w14:paraId="5E3B2C15" w14:textId="77777777">
        <w:trPr>
          <w:trHeight w:val="482"/>
          <w:jc w:val="center"/>
        </w:trPr>
        <w:tc>
          <w:tcPr>
            <w:tcW w:w="942" w:type="dxa"/>
            <w:vAlign w:val="center"/>
          </w:tcPr>
          <w:p w14:paraId="221E58D9" w14:textId="77777777" w:rsidR="00E858EF" w:rsidRDefault="00000000">
            <w:pPr>
              <w:adjustRightInd w:val="0"/>
              <w:snapToGrid w:val="0"/>
              <w:jc w:val="left"/>
              <w:rPr>
                <w:kern w:val="0"/>
                <w:szCs w:val="21"/>
              </w:rPr>
            </w:pPr>
            <w:r>
              <w:rPr>
                <w:rFonts w:hint="eastAsia"/>
                <w:kern w:val="0"/>
                <w:szCs w:val="21"/>
              </w:rPr>
              <w:t>1.2.2</w:t>
            </w:r>
          </w:p>
        </w:tc>
        <w:tc>
          <w:tcPr>
            <w:tcW w:w="1695" w:type="dxa"/>
            <w:vAlign w:val="center"/>
          </w:tcPr>
          <w:p w14:paraId="0143461E" w14:textId="77777777" w:rsidR="00E858EF" w:rsidRDefault="00000000">
            <w:pPr>
              <w:adjustRightInd w:val="0"/>
              <w:snapToGrid w:val="0"/>
              <w:jc w:val="left"/>
              <w:rPr>
                <w:kern w:val="0"/>
                <w:szCs w:val="21"/>
              </w:rPr>
            </w:pPr>
            <w:r>
              <w:rPr>
                <w:rFonts w:hint="eastAsia"/>
                <w:kern w:val="0"/>
                <w:szCs w:val="21"/>
              </w:rPr>
              <w:t>款项支付方式</w:t>
            </w:r>
          </w:p>
        </w:tc>
        <w:tc>
          <w:tcPr>
            <w:tcW w:w="6786" w:type="dxa"/>
            <w:vAlign w:val="center"/>
          </w:tcPr>
          <w:p w14:paraId="0CE592BE" w14:textId="77777777" w:rsidR="00E858EF" w:rsidRDefault="00000000">
            <w:pPr>
              <w:adjustRightInd w:val="0"/>
              <w:snapToGrid w:val="0"/>
              <w:jc w:val="left"/>
              <w:rPr>
                <w:kern w:val="0"/>
                <w:szCs w:val="21"/>
              </w:rPr>
            </w:pPr>
            <w:r>
              <w:rPr>
                <w:rFonts w:hint="eastAsia"/>
                <w:kern w:val="0"/>
                <w:szCs w:val="21"/>
              </w:rPr>
              <w:t>详见招标文件合同文件部分。</w:t>
            </w:r>
          </w:p>
        </w:tc>
      </w:tr>
      <w:tr w:rsidR="00E858EF" w14:paraId="49A9A8FA" w14:textId="77777777">
        <w:trPr>
          <w:trHeight w:val="482"/>
          <w:jc w:val="center"/>
        </w:trPr>
        <w:tc>
          <w:tcPr>
            <w:tcW w:w="942" w:type="dxa"/>
            <w:vAlign w:val="center"/>
          </w:tcPr>
          <w:p w14:paraId="1F171BA7" w14:textId="77777777" w:rsidR="00E858EF" w:rsidRDefault="00000000">
            <w:pPr>
              <w:adjustRightInd w:val="0"/>
              <w:snapToGrid w:val="0"/>
              <w:jc w:val="left"/>
              <w:rPr>
                <w:kern w:val="0"/>
                <w:szCs w:val="21"/>
              </w:rPr>
            </w:pPr>
            <w:r>
              <w:rPr>
                <w:kern w:val="0"/>
                <w:szCs w:val="21"/>
              </w:rPr>
              <w:t>1.3.1</w:t>
            </w:r>
          </w:p>
        </w:tc>
        <w:tc>
          <w:tcPr>
            <w:tcW w:w="1695" w:type="dxa"/>
            <w:vAlign w:val="center"/>
          </w:tcPr>
          <w:p w14:paraId="548C94C2" w14:textId="77777777" w:rsidR="00E858EF" w:rsidRDefault="00000000">
            <w:pPr>
              <w:adjustRightInd w:val="0"/>
              <w:snapToGrid w:val="0"/>
              <w:jc w:val="left"/>
              <w:rPr>
                <w:kern w:val="0"/>
                <w:szCs w:val="21"/>
              </w:rPr>
            </w:pPr>
            <w:r>
              <w:rPr>
                <w:kern w:val="0"/>
                <w:szCs w:val="21"/>
              </w:rPr>
              <w:t>招标范围</w:t>
            </w:r>
            <w:r>
              <w:rPr>
                <w:rFonts w:hint="eastAsia"/>
                <w:kern w:val="0"/>
                <w:szCs w:val="21"/>
              </w:rPr>
              <w:t>及内容</w:t>
            </w:r>
          </w:p>
        </w:tc>
        <w:tc>
          <w:tcPr>
            <w:tcW w:w="6786" w:type="dxa"/>
            <w:vAlign w:val="center"/>
          </w:tcPr>
          <w:p w14:paraId="3033AE12" w14:textId="77777777" w:rsidR="00E858EF" w:rsidRDefault="00000000">
            <w:pPr>
              <w:spacing w:line="360" w:lineRule="auto"/>
              <w:jc w:val="left"/>
              <w:rPr>
                <w:kern w:val="0"/>
                <w:szCs w:val="21"/>
              </w:rPr>
            </w:pPr>
            <w:r>
              <w:rPr>
                <w:rFonts w:hint="eastAsia"/>
                <w:kern w:val="0"/>
                <w:szCs w:val="21"/>
              </w:rPr>
              <w:t>陕西达美轮毂有限公司厂区绿化养护，本项目占地面积</w:t>
            </w:r>
            <w:r>
              <w:rPr>
                <w:rFonts w:hint="eastAsia"/>
                <w:kern w:val="0"/>
                <w:szCs w:val="21"/>
              </w:rPr>
              <w:t>18036</w:t>
            </w:r>
            <w:r>
              <w:rPr>
                <w:rFonts w:hint="eastAsia"/>
                <w:kern w:val="0"/>
                <w:szCs w:val="21"/>
              </w:rPr>
              <w:t>平方米，且含办公区域摆放的绿植的养护及更换等。</w:t>
            </w:r>
          </w:p>
        </w:tc>
      </w:tr>
      <w:tr w:rsidR="00E858EF" w14:paraId="19C78B86" w14:textId="77777777">
        <w:trPr>
          <w:trHeight w:val="482"/>
          <w:jc w:val="center"/>
        </w:trPr>
        <w:tc>
          <w:tcPr>
            <w:tcW w:w="942" w:type="dxa"/>
            <w:vAlign w:val="center"/>
          </w:tcPr>
          <w:p w14:paraId="0CC460C1" w14:textId="77777777" w:rsidR="00E858EF" w:rsidRDefault="00000000">
            <w:pPr>
              <w:adjustRightInd w:val="0"/>
              <w:snapToGrid w:val="0"/>
              <w:jc w:val="left"/>
              <w:rPr>
                <w:kern w:val="0"/>
                <w:szCs w:val="21"/>
              </w:rPr>
            </w:pPr>
            <w:r>
              <w:rPr>
                <w:rFonts w:hint="eastAsia"/>
                <w:kern w:val="0"/>
                <w:szCs w:val="21"/>
              </w:rPr>
              <w:t>1.3.2</w:t>
            </w:r>
          </w:p>
        </w:tc>
        <w:tc>
          <w:tcPr>
            <w:tcW w:w="1695" w:type="dxa"/>
            <w:vAlign w:val="center"/>
          </w:tcPr>
          <w:p w14:paraId="64C08F19" w14:textId="77777777" w:rsidR="00E858EF" w:rsidRDefault="00000000">
            <w:pPr>
              <w:adjustRightInd w:val="0"/>
              <w:snapToGrid w:val="0"/>
              <w:jc w:val="left"/>
              <w:rPr>
                <w:kern w:val="0"/>
                <w:szCs w:val="21"/>
              </w:rPr>
            </w:pPr>
            <w:r>
              <w:rPr>
                <w:rFonts w:hint="eastAsia"/>
                <w:kern w:val="0"/>
                <w:szCs w:val="21"/>
              </w:rPr>
              <w:t>招标方式</w:t>
            </w:r>
          </w:p>
        </w:tc>
        <w:tc>
          <w:tcPr>
            <w:tcW w:w="6786" w:type="dxa"/>
            <w:vAlign w:val="center"/>
          </w:tcPr>
          <w:p w14:paraId="4A3E9AC2" w14:textId="77777777" w:rsidR="00E858EF" w:rsidRDefault="00000000">
            <w:pPr>
              <w:adjustRightInd w:val="0"/>
              <w:snapToGrid w:val="0"/>
              <w:jc w:val="left"/>
              <w:rPr>
                <w:kern w:val="0"/>
                <w:szCs w:val="21"/>
              </w:rPr>
            </w:pPr>
            <w:r>
              <w:rPr>
                <w:rFonts w:hint="eastAsia"/>
                <w:kern w:val="0"/>
                <w:szCs w:val="21"/>
              </w:rPr>
              <w:t>☑公开招标</w:t>
            </w:r>
          </w:p>
          <w:p w14:paraId="5EC3D4CC" w14:textId="77777777" w:rsidR="00E858EF" w:rsidRDefault="00000000">
            <w:pPr>
              <w:adjustRightInd w:val="0"/>
              <w:snapToGrid w:val="0"/>
              <w:jc w:val="left"/>
              <w:rPr>
                <w:kern w:val="0"/>
                <w:szCs w:val="21"/>
              </w:rPr>
            </w:pPr>
            <w:r>
              <w:rPr>
                <w:rFonts w:hint="eastAsia"/>
                <w:kern w:val="0"/>
                <w:szCs w:val="21"/>
              </w:rPr>
              <w:t>□邀请招标</w:t>
            </w:r>
          </w:p>
        </w:tc>
      </w:tr>
      <w:tr w:rsidR="00E858EF" w14:paraId="4DE0ED0A" w14:textId="77777777">
        <w:trPr>
          <w:trHeight w:val="482"/>
          <w:jc w:val="center"/>
        </w:trPr>
        <w:tc>
          <w:tcPr>
            <w:tcW w:w="942" w:type="dxa"/>
            <w:vAlign w:val="center"/>
          </w:tcPr>
          <w:p w14:paraId="17405F5C" w14:textId="77777777" w:rsidR="00E858EF" w:rsidRDefault="00000000">
            <w:pPr>
              <w:adjustRightInd w:val="0"/>
              <w:snapToGrid w:val="0"/>
              <w:jc w:val="left"/>
              <w:rPr>
                <w:kern w:val="0"/>
                <w:szCs w:val="21"/>
              </w:rPr>
            </w:pPr>
            <w:r>
              <w:rPr>
                <w:kern w:val="0"/>
                <w:szCs w:val="21"/>
              </w:rPr>
              <w:t>1.3.</w:t>
            </w:r>
            <w:r>
              <w:rPr>
                <w:rFonts w:hint="eastAsia"/>
                <w:kern w:val="0"/>
                <w:szCs w:val="21"/>
              </w:rPr>
              <w:t>3</w:t>
            </w:r>
          </w:p>
        </w:tc>
        <w:tc>
          <w:tcPr>
            <w:tcW w:w="1695" w:type="dxa"/>
            <w:vAlign w:val="center"/>
          </w:tcPr>
          <w:p w14:paraId="1B97116F" w14:textId="77777777" w:rsidR="00E858EF" w:rsidRDefault="00000000">
            <w:pPr>
              <w:adjustRightInd w:val="0"/>
              <w:snapToGrid w:val="0"/>
              <w:jc w:val="left"/>
              <w:rPr>
                <w:kern w:val="0"/>
                <w:szCs w:val="21"/>
              </w:rPr>
            </w:pPr>
            <w:r>
              <w:rPr>
                <w:rFonts w:hint="eastAsia"/>
                <w:kern w:val="0"/>
                <w:szCs w:val="21"/>
              </w:rPr>
              <w:t>要求工期、服务期限及交货期</w:t>
            </w:r>
          </w:p>
        </w:tc>
        <w:tc>
          <w:tcPr>
            <w:tcW w:w="6786" w:type="dxa"/>
            <w:vAlign w:val="center"/>
          </w:tcPr>
          <w:p w14:paraId="0D848DF8" w14:textId="77777777" w:rsidR="00E858EF" w:rsidRDefault="00000000">
            <w:pPr>
              <w:adjustRightInd w:val="0"/>
              <w:snapToGrid w:val="0"/>
              <w:jc w:val="left"/>
              <w:rPr>
                <w:kern w:val="0"/>
                <w:szCs w:val="21"/>
              </w:rPr>
            </w:pPr>
            <w:r>
              <w:rPr>
                <w:rFonts w:hint="eastAsia"/>
                <w:kern w:val="0"/>
                <w:szCs w:val="21"/>
              </w:rPr>
              <w:t>□工程类，要求工期：</w:t>
            </w:r>
            <w:r>
              <w:rPr>
                <w:rFonts w:hint="eastAsia"/>
                <w:szCs w:val="21"/>
                <w:u w:val="single"/>
              </w:rPr>
              <w:t xml:space="preserve">    </w:t>
            </w:r>
            <w:r>
              <w:rPr>
                <w:rFonts w:hint="eastAsia"/>
                <w:kern w:val="0"/>
                <w:szCs w:val="21"/>
              </w:rPr>
              <w:t>日历天。</w:t>
            </w:r>
          </w:p>
          <w:p w14:paraId="314710E0" w14:textId="77777777" w:rsidR="00E858EF" w:rsidRDefault="00000000">
            <w:pPr>
              <w:adjustRightInd w:val="0"/>
              <w:snapToGrid w:val="0"/>
              <w:jc w:val="left"/>
              <w:rPr>
                <w:kern w:val="0"/>
                <w:szCs w:val="21"/>
              </w:rPr>
            </w:pPr>
            <w:r>
              <w:rPr>
                <w:rFonts w:hint="eastAsia"/>
                <w:kern w:val="0"/>
                <w:szCs w:val="21"/>
              </w:rPr>
              <w:t>☑服务类，服务期限</w:t>
            </w:r>
            <w:r>
              <w:rPr>
                <w:rFonts w:hint="eastAsia"/>
                <w:color w:val="000000" w:themeColor="text1"/>
                <w:kern w:val="0"/>
                <w:szCs w:val="21"/>
              </w:rPr>
              <w:t>：</w:t>
            </w:r>
            <w:r>
              <w:rPr>
                <w:rFonts w:hint="eastAsia"/>
                <w:color w:val="000000" w:themeColor="text1"/>
                <w:szCs w:val="21"/>
                <w:u w:val="single"/>
              </w:rPr>
              <w:t xml:space="preserve">  365  </w:t>
            </w:r>
            <w:r>
              <w:rPr>
                <w:rFonts w:hint="eastAsia"/>
                <w:color w:val="000000" w:themeColor="text1"/>
                <w:kern w:val="0"/>
                <w:szCs w:val="21"/>
              </w:rPr>
              <w:t>日历天</w:t>
            </w:r>
            <w:r>
              <w:rPr>
                <w:rFonts w:hint="eastAsia"/>
                <w:kern w:val="0"/>
                <w:szCs w:val="21"/>
              </w:rPr>
              <w:t>。</w:t>
            </w:r>
          </w:p>
          <w:p w14:paraId="0E5F3A8B" w14:textId="77777777" w:rsidR="00E858EF" w:rsidRDefault="00000000">
            <w:pPr>
              <w:adjustRightInd w:val="0"/>
              <w:snapToGrid w:val="0"/>
              <w:jc w:val="left"/>
              <w:rPr>
                <w:kern w:val="0"/>
                <w:szCs w:val="21"/>
              </w:rPr>
            </w:pPr>
            <w:r>
              <w:rPr>
                <w:rFonts w:hint="eastAsia"/>
                <w:kern w:val="0"/>
                <w:szCs w:val="21"/>
              </w:rPr>
              <w:t>□货物类，交货期限：</w:t>
            </w:r>
            <w:r>
              <w:rPr>
                <w:rFonts w:hint="eastAsia"/>
                <w:szCs w:val="21"/>
                <w:u w:val="single"/>
              </w:rPr>
              <w:t xml:space="preserve">    </w:t>
            </w:r>
            <w:r>
              <w:rPr>
                <w:rFonts w:hint="eastAsia"/>
                <w:kern w:val="0"/>
                <w:szCs w:val="21"/>
              </w:rPr>
              <w:t>日历天。</w:t>
            </w:r>
          </w:p>
          <w:p w14:paraId="76559FD0" w14:textId="77777777" w:rsidR="00E858EF" w:rsidRDefault="00000000">
            <w:pPr>
              <w:adjustRightInd w:val="0"/>
              <w:snapToGrid w:val="0"/>
              <w:jc w:val="left"/>
              <w:rPr>
                <w:kern w:val="0"/>
                <w:szCs w:val="21"/>
              </w:rPr>
            </w:pPr>
            <w:r>
              <w:rPr>
                <w:rFonts w:hint="eastAsia"/>
                <w:kern w:val="0"/>
                <w:szCs w:val="21"/>
              </w:rPr>
              <w:t>□其他要求：</w:t>
            </w:r>
            <w:r>
              <w:rPr>
                <w:rFonts w:hint="eastAsia"/>
                <w:szCs w:val="21"/>
                <w:u w:val="single"/>
              </w:rPr>
              <w:t xml:space="preserve">    </w:t>
            </w:r>
            <w:r>
              <w:rPr>
                <w:rFonts w:hint="eastAsia"/>
                <w:kern w:val="0"/>
                <w:szCs w:val="21"/>
              </w:rPr>
              <w:t>。</w:t>
            </w:r>
          </w:p>
        </w:tc>
      </w:tr>
      <w:tr w:rsidR="00E858EF" w14:paraId="3714BF3A" w14:textId="77777777">
        <w:trPr>
          <w:trHeight w:val="482"/>
          <w:jc w:val="center"/>
        </w:trPr>
        <w:tc>
          <w:tcPr>
            <w:tcW w:w="942" w:type="dxa"/>
            <w:vAlign w:val="center"/>
          </w:tcPr>
          <w:p w14:paraId="48F289D9" w14:textId="77777777" w:rsidR="00E858EF" w:rsidRDefault="00000000">
            <w:pPr>
              <w:adjustRightInd w:val="0"/>
              <w:snapToGrid w:val="0"/>
              <w:jc w:val="left"/>
              <w:rPr>
                <w:kern w:val="0"/>
                <w:szCs w:val="21"/>
              </w:rPr>
            </w:pPr>
            <w:r>
              <w:rPr>
                <w:kern w:val="0"/>
                <w:szCs w:val="21"/>
              </w:rPr>
              <w:t>1.3.</w:t>
            </w:r>
            <w:r>
              <w:rPr>
                <w:rFonts w:hint="eastAsia"/>
                <w:kern w:val="0"/>
                <w:szCs w:val="21"/>
              </w:rPr>
              <w:t>4</w:t>
            </w:r>
          </w:p>
        </w:tc>
        <w:tc>
          <w:tcPr>
            <w:tcW w:w="1695" w:type="dxa"/>
            <w:vAlign w:val="center"/>
          </w:tcPr>
          <w:p w14:paraId="1B9F3548" w14:textId="77777777" w:rsidR="00E858EF" w:rsidRDefault="00000000">
            <w:pPr>
              <w:adjustRightInd w:val="0"/>
              <w:snapToGrid w:val="0"/>
              <w:jc w:val="left"/>
              <w:rPr>
                <w:kern w:val="0"/>
                <w:szCs w:val="21"/>
              </w:rPr>
            </w:pPr>
            <w:r>
              <w:rPr>
                <w:kern w:val="0"/>
                <w:szCs w:val="21"/>
              </w:rPr>
              <w:t>质量</w:t>
            </w:r>
            <w:r>
              <w:rPr>
                <w:rFonts w:hint="eastAsia"/>
                <w:kern w:val="0"/>
                <w:szCs w:val="21"/>
              </w:rPr>
              <w:t>要求</w:t>
            </w:r>
          </w:p>
        </w:tc>
        <w:tc>
          <w:tcPr>
            <w:tcW w:w="6786" w:type="dxa"/>
            <w:vAlign w:val="center"/>
          </w:tcPr>
          <w:p w14:paraId="45CBD0C4" w14:textId="77777777" w:rsidR="00E858EF" w:rsidRDefault="00000000">
            <w:pPr>
              <w:adjustRightInd w:val="0"/>
              <w:snapToGrid w:val="0"/>
              <w:jc w:val="left"/>
              <w:rPr>
                <w:kern w:val="0"/>
                <w:szCs w:val="21"/>
              </w:rPr>
            </w:pPr>
            <w:r>
              <w:rPr>
                <w:rFonts w:hint="eastAsia"/>
                <w:kern w:val="0"/>
                <w:szCs w:val="21"/>
              </w:rPr>
              <w:t>质量标准：国家“合格”标准。</w:t>
            </w:r>
          </w:p>
        </w:tc>
      </w:tr>
      <w:tr w:rsidR="00E858EF" w14:paraId="3FC1A857" w14:textId="77777777">
        <w:trPr>
          <w:trHeight w:val="482"/>
          <w:jc w:val="center"/>
        </w:trPr>
        <w:tc>
          <w:tcPr>
            <w:tcW w:w="942" w:type="dxa"/>
            <w:vAlign w:val="center"/>
          </w:tcPr>
          <w:p w14:paraId="31F8ED9C" w14:textId="77777777" w:rsidR="00E858EF" w:rsidRDefault="00000000">
            <w:pPr>
              <w:adjustRightInd w:val="0"/>
              <w:snapToGrid w:val="0"/>
              <w:jc w:val="left"/>
              <w:rPr>
                <w:kern w:val="0"/>
                <w:szCs w:val="21"/>
              </w:rPr>
            </w:pPr>
            <w:r>
              <w:rPr>
                <w:kern w:val="0"/>
                <w:szCs w:val="21"/>
              </w:rPr>
              <w:t>1.4.1</w:t>
            </w:r>
          </w:p>
        </w:tc>
        <w:tc>
          <w:tcPr>
            <w:tcW w:w="1695" w:type="dxa"/>
            <w:vAlign w:val="center"/>
          </w:tcPr>
          <w:p w14:paraId="35C055D6" w14:textId="77777777" w:rsidR="00E858EF" w:rsidRDefault="00000000">
            <w:pPr>
              <w:adjustRightInd w:val="0"/>
              <w:snapToGrid w:val="0"/>
              <w:jc w:val="left"/>
              <w:rPr>
                <w:kern w:val="0"/>
                <w:szCs w:val="21"/>
              </w:rPr>
            </w:pPr>
            <w:r>
              <w:rPr>
                <w:kern w:val="0"/>
                <w:szCs w:val="21"/>
              </w:rPr>
              <w:t>投标人</w:t>
            </w:r>
            <w:r>
              <w:rPr>
                <w:rFonts w:hint="eastAsia"/>
                <w:kern w:val="0"/>
                <w:szCs w:val="21"/>
              </w:rPr>
              <w:t>资格条件</w:t>
            </w:r>
          </w:p>
        </w:tc>
        <w:tc>
          <w:tcPr>
            <w:tcW w:w="6786" w:type="dxa"/>
            <w:vAlign w:val="center"/>
          </w:tcPr>
          <w:p w14:paraId="2EA9B641" w14:textId="77777777" w:rsidR="00E858EF" w:rsidRDefault="00000000">
            <w:pPr>
              <w:adjustRightInd w:val="0"/>
              <w:snapToGrid w:val="0"/>
              <w:jc w:val="left"/>
              <w:rPr>
                <w:kern w:val="0"/>
                <w:szCs w:val="21"/>
              </w:rPr>
            </w:pPr>
            <w:r>
              <w:rPr>
                <w:rFonts w:hint="eastAsia"/>
                <w:szCs w:val="21"/>
              </w:rPr>
              <w:t xml:space="preserve">1. </w:t>
            </w:r>
            <w:r>
              <w:rPr>
                <w:rFonts w:hint="eastAsia"/>
                <w:kern w:val="0"/>
                <w:szCs w:val="21"/>
              </w:rPr>
              <w:t>投标人资格条件：详见招标公告。</w:t>
            </w:r>
          </w:p>
        </w:tc>
      </w:tr>
      <w:tr w:rsidR="00E858EF" w14:paraId="6FE264C4" w14:textId="77777777">
        <w:trPr>
          <w:trHeight w:val="482"/>
          <w:jc w:val="center"/>
        </w:trPr>
        <w:tc>
          <w:tcPr>
            <w:tcW w:w="942" w:type="dxa"/>
            <w:vAlign w:val="center"/>
          </w:tcPr>
          <w:p w14:paraId="0363EB73" w14:textId="77777777" w:rsidR="00E858EF" w:rsidRDefault="00000000">
            <w:pPr>
              <w:adjustRightInd w:val="0"/>
              <w:snapToGrid w:val="0"/>
              <w:jc w:val="left"/>
              <w:rPr>
                <w:kern w:val="0"/>
                <w:szCs w:val="21"/>
              </w:rPr>
            </w:pPr>
            <w:r>
              <w:rPr>
                <w:kern w:val="0"/>
                <w:szCs w:val="21"/>
              </w:rPr>
              <w:t>1.4.2</w:t>
            </w:r>
          </w:p>
        </w:tc>
        <w:tc>
          <w:tcPr>
            <w:tcW w:w="1695" w:type="dxa"/>
            <w:vAlign w:val="center"/>
          </w:tcPr>
          <w:p w14:paraId="2B4C4616" w14:textId="77777777" w:rsidR="00E858EF" w:rsidRDefault="00000000">
            <w:pPr>
              <w:adjustRightInd w:val="0"/>
              <w:snapToGrid w:val="0"/>
              <w:jc w:val="left"/>
              <w:rPr>
                <w:kern w:val="0"/>
                <w:szCs w:val="21"/>
              </w:rPr>
            </w:pPr>
            <w:r>
              <w:rPr>
                <w:kern w:val="0"/>
                <w:szCs w:val="21"/>
              </w:rPr>
              <w:t>是否接受联合体投标</w:t>
            </w:r>
          </w:p>
        </w:tc>
        <w:tc>
          <w:tcPr>
            <w:tcW w:w="6786" w:type="dxa"/>
            <w:vAlign w:val="center"/>
          </w:tcPr>
          <w:p w14:paraId="28299362" w14:textId="77777777" w:rsidR="00E858EF" w:rsidRDefault="00000000">
            <w:pPr>
              <w:adjustRightInd w:val="0"/>
              <w:snapToGrid w:val="0"/>
              <w:jc w:val="left"/>
              <w:rPr>
                <w:kern w:val="0"/>
                <w:szCs w:val="21"/>
              </w:rPr>
            </w:pPr>
            <w:r>
              <w:rPr>
                <w:rFonts w:hint="eastAsia"/>
                <w:kern w:val="0"/>
                <w:szCs w:val="21"/>
              </w:rPr>
              <w:t>□接受</w:t>
            </w:r>
          </w:p>
          <w:p w14:paraId="5E07E4D3" w14:textId="77777777" w:rsidR="00E858EF" w:rsidRDefault="00000000">
            <w:pPr>
              <w:adjustRightInd w:val="0"/>
              <w:snapToGrid w:val="0"/>
              <w:jc w:val="left"/>
              <w:rPr>
                <w:kern w:val="0"/>
                <w:szCs w:val="21"/>
              </w:rPr>
            </w:pPr>
            <w:r>
              <w:rPr>
                <w:rFonts w:hint="eastAsia"/>
                <w:kern w:val="0"/>
                <w:szCs w:val="21"/>
              </w:rPr>
              <w:t>☑不接受</w:t>
            </w:r>
          </w:p>
        </w:tc>
      </w:tr>
      <w:tr w:rsidR="00E858EF" w14:paraId="63B8DAE6" w14:textId="77777777">
        <w:trPr>
          <w:trHeight w:val="482"/>
          <w:jc w:val="center"/>
        </w:trPr>
        <w:tc>
          <w:tcPr>
            <w:tcW w:w="942" w:type="dxa"/>
            <w:vAlign w:val="center"/>
          </w:tcPr>
          <w:p w14:paraId="5B40A58B" w14:textId="77777777" w:rsidR="00E858EF" w:rsidRDefault="00000000">
            <w:pPr>
              <w:adjustRightInd w:val="0"/>
              <w:snapToGrid w:val="0"/>
              <w:jc w:val="left"/>
              <w:rPr>
                <w:kern w:val="0"/>
                <w:szCs w:val="21"/>
              </w:rPr>
            </w:pPr>
            <w:r>
              <w:rPr>
                <w:kern w:val="0"/>
                <w:szCs w:val="21"/>
              </w:rPr>
              <w:t>1.9.1</w:t>
            </w:r>
          </w:p>
        </w:tc>
        <w:tc>
          <w:tcPr>
            <w:tcW w:w="1695" w:type="dxa"/>
            <w:vAlign w:val="center"/>
          </w:tcPr>
          <w:p w14:paraId="5A1BA687" w14:textId="77777777" w:rsidR="00E858EF" w:rsidRDefault="00000000">
            <w:pPr>
              <w:adjustRightInd w:val="0"/>
              <w:snapToGrid w:val="0"/>
              <w:jc w:val="left"/>
              <w:rPr>
                <w:kern w:val="0"/>
                <w:szCs w:val="21"/>
              </w:rPr>
            </w:pPr>
            <w:r>
              <w:rPr>
                <w:kern w:val="0"/>
                <w:szCs w:val="21"/>
              </w:rPr>
              <w:t>踏勘</w:t>
            </w:r>
            <w:r>
              <w:rPr>
                <w:rFonts w:hint="eastAsia"/>
                <w:kern w:val="0"/>
                <w:szCs w:val="21"/>
              </w:rPr>
              <w:t>现场</w:t>
            </w:r>
          </w:p>
        </w:tc>
        <w:tc>
          <w:tcPr>
            <w:tcW w:w="6786" w:type="dxa"/>
            <w:vAlign w:val="center"/>
          </w:tcPr>
          <w:p w14:paraId="71D06B7F" w14:textId="77777777" w:rsidR="00E858EF" w:rsidRDefault="00000000">
            <w:pPr>
              <w:adjustRightInd w:val="0"/>
              <w:snapToGrid w:val="0"/>
              <w:jc w:val="left"/>
              <w:rPr>
                <w:kern w:val="0"/>
                <w:szCs w:val="21"/>
              </w:rPr>
            </w:pPr>
            <w:r>
              <w:rPr>
                <w:rFonts w:hint="eastAsia"/>
                <w:kern w:val="0"/>
                <w:szCs w:val="21"/>
              </w:rPr>
              <w:t>投标人自行踏勘。</w:t>
            </w:r>
          </w:p>
        </w:tc>
      </w:tr>
      <w:tr w:rsidR="00E858EF" w14:paraId="61E45951" w14:textId="77777777">
        <w:trPr>
          <w:trHeight w:val="482"/>
          <w:jc w:val="center"/>
        </w:trPr>
        <w:tc>
          <w:tcPr>
            <w:tcW w:w="942" w:type="dxa"/>
            <w:vAlign w:val="center"/>
          </w:tcPr>
          <w:p w14:paraId="45B29BD2" w14:textId="77777777" w:rsidR="00E858EF" w:rsidRDefault="00000000">
            <w:pPr>
              <w:adjustRightInd w:val="0"/>
              <w:snapToGrid w:val="0"/>
              <w:jc w:val="left"/>
              <w:rPr>
                <w:kern w:val="0"/>
                <w:szCs w:val="21"/>
              </w:rPr>
            </w:pPr>
            <w:r>
              <w:rPr>
                <w:rFonts w:hint="eastAsia"/>
                <w:kern w:val="0"/>
                <w:szCs w:val="21"/>
              </w:rPr>
              <w:t>1.10</w:t>
            </w:r>
          </w:p>
        </w:tc>
        <w:tc>
          <w:tcPr>
            <w:tcW w:w="1695" w:type="dxa"/>
            <w:vAlign w:val="center"/>
          </w:tcPr>
          <w:p w14:paraId="7010A133" w14:textId="77777777" w:rsidR="00E858EF" w:rsidRDefault="00000000">
            <w:pPr>
              <w:adjustRightInd w:val="0"/>
              <w:snapToGrid w:val="0"/>
              <w:jc w:val="left"/>
              <w:rPr>
                <w:kern w:val="0"/>
                <w:szCs w:val="21"/>
              </w:rPr>
            </w:pPr>
            <w:r>
              <w:rPr>
                <w:rFonts w:hint="eastAsia"/>
                <w:kern w:val="0"/>
                <w:szCs w:val="21"/>
              </w:rPr>
              <w:t>分包</w:t>
            </w:r>
          </w:p>
        </w:tc>
        <w:tc>
          <w:tcPr>
            <w:tcW w:w="6786" w:type="dxa"/>
            <w:vAlign w:val="center"/>
          </w:tcPr>
          <w:p w14:paraId="49052088" w14:textId="77777777" w:rsidR="00E858EF" w:rsidRDefault="00000000">
            <w:pPr>
              <w:adjustRightInd w:val="0"/>
              <w:snapToGrid w:val="0"/>
              <w:jc w:val="left"/>
              <w:rPr>
                <w:kern w:val="0"/>
                <w:szCs w:val="21"/>
              </w:rPr>
            </w:pPr>
            <w:r>
              <w:rPr>
                <w:rFonts w:hint="eastAsia"/>
                <w:kern w:val="0"/>
                <w:szCs w:val="21"/>
              </w:rPr>
              <w:t>☑不允许</w:t>
            </w:r>
          </w:p>
          <w:p w14:paraId="64BDD6BF" w14:textId="77777777" w:rsidR="00E858EF" w:rsidRDefault="00000000">
            <w:pPr>
              <w:adjustRightInd w:val="0"/>
              <w:snapToGrid w:val="0"/>
              <w:jc w:val="left"/>
              <w:rPr>
                <w:kern w:val="0"/>
                <w:szCs w:val="21"/>
              </w:rPr>
            </w:pPr>
            <w:r>
              <w:rPr>
                <w:rFonts w:hint="eastAsia"/>
                <w:kern w:val="0"/>
                <w:szCs w:val="21"/>
              </w:rPr>
              <w:t>□允许，分包内容要求：</w:t>
            </w:r>
            <w:r>
              <w:rPr>
                <w:rFonts w:hint="eastAsia"/>
                <w:szCs w:val="21"/>
                <w:u w:val="single"/>
              </w:rPr>
              <w:t xml:space="preserve">    </w:t>
            </w:r>
            <w:r>
              <w:rPr>
                <w:rFonts w:hint="eastAsia"/>
                <w:szCs w:val="21"/>
              </w:rPr>
              <w:t>。</w:t>
            </w:r>
          </w:p>
        </w:tc>
      </w:tr>
      <w:tr w:rsidR="00E858EF" w14:paraId="075E9822" w14:textId="77777777">
        <w:trPr>
          <w:trHeight w:val="482"/>
          <w:jc w:val="center"/>
        </w:trPr>
        <w:tc>
          <w:tcPr>
            <w:tcW w:w="942" w:type="dxa"/>
            <w:vAlign w:val="center"/>
          </w:tcPr>
          <w:p w14:paraId="104362E7" w14:textId="77777777" w:rsidR="00E858EF" w:rsidRDefault="00000000">
            <w:pPr>
              <w:adjustRightInd w:val="0"/>
              <w:snapToGrid w:val="0"/>
              <w:jc w:val="left"/>
              <w:rPr>
                <w:kern w:val="0"/>
                <w:szCs w:val="21"/>
              </w:rPr>
            </w:pPr>
            <w:r>
              <w:rPr>
                <w:rFonts w:hint="eastAsia"/>
                <w:kern w:val="0"/>
                <w:szCs w:val="21"/>
              </w:rPr>
              <w:t>1.11</w:t>
            </w:r>
          </w:p>
        </w:tc>
        <w:tc>
          <w:tcPr>
            <w:tcW w:w="1695" w:type="dxa"/>
            <w:vAlign w:val="center"/>
          </w:tcPr>
          <w:p w14:paraId="0435EFAB" w14:textId="77777777" w:rsidR="00E858EF" w:rsidRDefault="00000000">
            <w:pPr>
              <w:adjustRightInd w:val="0"/>
              <w:snapToGrid w:val="0"/>
              <w:jc w:val="left"/>
              <w:rPr>
                <w:kern w:val="0"/>
                <w:szCs w:val="21"/>
              </w:rPr>
            </w:pPr>
            <w:r>
              <w:rPr>
                <w:rFonts w:hint="eastAsia"/>
                <w:kern w:val="0"/>
                <w:szCs w:val="21"/>
              </w:rPr>
              <w:t>偏离</w:t>
            </w:r>
          </w:p>
        </w:tc>
        <w:tc>
          <w:tcPr>
            <w:tcW w:w="6786" w:type="dxa"/>
            <w:vAlign w:val="center"/>
          </w:tcPr>
          <w:p w14:paraId="24382BFE" w14:textId="77777777" w:rsidR="00E858EF" w:rsidRDefault="00000000">
            <w:pPr>
              <w:adjustRightInd w:val="0"/>
              <w:snapToGrid w:val="0"/>
              <w:jc w:val="left"/>
              <w:rPr>
                <w:kern w:val="0"/>
                <w:szCs w:val="21"/>
              </w:rPr>
            </w:pPr>
            <w:r>
              <w:rPr>
                <w:rFonts w:hint="eastAsia"/>
                <w:kern w:val="0"/>
                <w:szCs w:val="21"/>
              </w:rPr>
              <w:t>☑不允许</w:t>
            </w:r>
          </w:p>
          <w:p w14:paraId="19FC83F2" w14:textId="77777777" w:rsidR="00E858EF" w:rsidRDefault="00000000">
            <w:pPr>
              <w:adjustRightInd w:val="0"/>
              <w:snapToGrid w:val="0"/>
              <w:jc w:val="left"/>
              <w:rPr>
                <w:kern w:val="0"/>
                <w:szCs w:val="21"/>
              </w:rPr>
            </w:pPr>
            <w:r>
              <w:rPr>
                <w:rFonts w:hint="eastAsia"/>
                <w:kern w:val="0"/>
                <w:szCs w:val="21"/>
              </w:rPr>
              <w:t>□允许，允许的偏离范围：</w:t>
            </w:r>
            <w:r>
              <w:rPr>
                <w:rFonts w:hint="eastAsia"/>
                <w:szCs w:val="21"/>
                <w:u w:val="single"/>
              </w:rPr>
              <w:t xml:space="preserve">    </w:t>
            </w:r>
            <w:r>
              <w:rPr>
                <w:rFonts w:hint="eastAsia"/>
                <w:szCs w:val="21"/>
              </w:rPr>
              <w:t>。</w:t>
            </w:r>
          </w:p>
        </w:tc>
      </w:tr>
      <w:tr w:rsidR="00E858EF" w14:paraId="6BFE284E" w14:textId="77777777">
        <w:trPr>
          <w:trHeight w:val="482"/>
          <w:jc w:val="center"/>
        </w:trPr>
        <w:tc>
          <w:tcPr>
            <w:tcW w:w="942" w:type="dxa"/>
            <w:vAlign w:val="center"/>
          </w:tcPr>
          <w:p w14:paraId="52FF1330" w14:textId="77777777" w:rsidR="00E858EF" w:rsidRDefault="00000000">
            <w:pPr>
              <w:adjustRightInd w:val="0"/>
              <w:snapToGrid w:val="0"/>
              <w:jc w:val="left"/>
              <w:rPr>
                <w:kern w:val="0"/>
                <w:szCs w:val="21"/>
              </w:rPr>
            </w:pPr>
            <w:r>
              <w:rPr>
                <w:kern w:val="0"/>
                <w:szCs w:val="21"/>
              </w:rPr>
              <w:t>2.1</w:t>
            </w:r>
          </w:p>
        </w:tc>
        <w:tc>
          <w:tcPr>
            <w:tcW w:w="1695" w:type="dxa"/>
            <w:vAlign w:val="center"/>
          </w:tcPr>
          <w:p w14:paraId="1E8FF32E" w14:textId="77777777" w:rsidR="00E858EF" w:rsidRDefault="00000000">
            <w:pPr>
              <w:adjustRightInd w:val="0"/>
              <w:snapToGrid w:val="0"/>
              <w:jc w:val="left"/>
              <w:rPr>
                <w:kern w:val="0"/>
                <w:szCs w:val="21"/>
              </w:rPr>
            </w:pPr>
            <w:r>
              <w:rPr>
                <w:kern w:val="0"/>
                <w:szCs w:val="21"/>
              </w:rPr>
              <w:t>构成招标文件的</w:t>
            </w:r>
            <w:r>
              <w:rPr>
                <w:rFonts w:hint="eastAsia"/>
                <w:kern w:val="0"/>
                <w:szCs w:val="21"/>
              </w:rPr>
              <w:t>资</w:t>
            </w:r>
            <w:r>
              <w:rPr>
                <w:kern w:val="0"/>
                <w:szCs w:val="21"/>
              </w:rPr>
              <w:t>料</w:t>
            </w:r>
          </w:p>
        </w:tc>
        <w:tc>
          <w:tcPr>
            <w:tcW w:w="6786" w:type="dxa"/>
            <w:vAlign w:val="center"/>
          </w:tcPr>
          <w:p w14:paraId="1370DDEA" w14:textId="77777777" w:rsidR="00E858EF" w:rsidRDefault="00000000">
            <w:pPr>
              <w:adjustRightInd w:val="0"/>
              <w:snapToGrid w:val="0"/>
              <w:jc w:val="left"/>
              <w:rPr>
                <w:color w:val="000000" w:themeColor="text1"/>
                <w:kern w:val="0"/>
                <w:szCs w:val="21"/>
              </w:rPr>
            </w:pPr>
            <w:r>
              <w:rPr>
                <w:color w:val="000000" w:themeColor="text1"/>
                <w:kern w:val="0"/>
                <w:szCs w:val="21"/>
              </w:rPr>
              <w:t>招标公告、招标文件文字部分、工程量清单，招标控制价，修改答疑澄清文件。</w:t>
            </w:r>
          </w:p>
        </w:tc>
      </w:tr>
      <w:tr w:rsidR="00E858EF" w14:paraId="54976308" w14:textId="77777777">
        <w:trPr>
          <w:trHeight w:val="482"/>
          <w:jc w:val="center"/>
        </w:trPr>
        <w:tc>
          <w:tcPr>
            <w:tcW w:w="942" w:type="dxa"/>
            <w:vAlign w:val="center"/>
          </w:tcPr>
          <w:p w14:paraId="105D316C" w14:textId="77777777" w:rsidR="00E858EF" w:rsidRDefault="00000000">
            <w:pPr>
              <w:adjustRightInd w:val="0"/>
              <w:snapToGrid w:val="0"/>
              <w:jc w:val="left"/>
              <w:rPr>
                <w:kern w:val="0"/>
                <w:szCs w:val="21"/>
              </w:rPr>
            </w:pPr>
            <w:r>
              <w:rPr>
                <w:rFonts w:hint="eastAsia"/>
                <w:kern w:val="0"/>
                <w:szCs w:val="21"/>
              </w:rPr>
              <w:t>2.2.1</w:t>
            </w:r>
          </w:p>
        </w:tc>
        <w:tc>
          <w:tcPr>
            <w:tcW w:w="1695" w:type="dxa"/>
            <w:vAlign w:val="center"/>
          </w:tcPr>
          <w:p w14:paraId="623DC417" w14:textId="77777777" w:rsidR="00E858EF" w:rsidRDefault="00000000">
            <w:pPr>
              <w:adjustRightInd w:val="0"/>
              <w:snapToGrid w:val="0"/>
              <w:jc w:val="left"/>
              <w:rPr>
                <w:kern w:val="0"/>
                <w:szCs w:val="21"/>
              </w:rPr>
            </w:pPr>
            <w:r>
              <w:rPr>
                <w:rFonts w:hint="eastAsia"/>
                <w:kern w:val="0"/>
                <w:szCs w:val="21"/>
              </w:rPr>
              <w:t>招标文件获取时间及方式</w:t>
            </w:r>
          </w:p>
        </w:tc>
        <w:tc>
          <w:tcPr>
            <w:tcW w:w="6786" w:type="dxa"/>
            <w:vAlign w:val="center"/>
          </w:tcPr>
          <w:p w14:paraId="7698879C" w14:textId="77777777" w:rsidR="00E858EF" w:rsidRDefault="00000000">
            <w:pPr>
              <w:adjustRightInd w:val="0"/>
              <w:snapToGrid w:val="0"/>
              <w:jc w:val="left"/>
              <w:rPr>
                <w:kern w:val="0"/>
                <w:szCs w:val="21"/>
              </w:rPr>
            </w:pPr>
            <w:r>
              <w:rPr>
                <w:rFonts w:hint="eastAsia"/>
                <w:kern w:val="0"/>
                <w:szCs w:val="21"/>
              </w:rPr>
              <w:t>详见招标公告。</w:t>
            </w:r>
          </w:p>
        </w:tc>
      </w:tr>
      <w:tr w:rsidR="00E858EF" w14:paraId="6313F6F3" w14:textId="77777777">
        <w:trPr>
          <w:trHeight w:val="482"/>
          <w:jc w:val="center"/>
        </w:trPr>
        <w:tc>
          <w:tcPr>
            <w:tcW w:w="942" w:type="dxa"/>
            <w:vAlign w:val="center"/>
          </w:tcPr>
          <w:p w14:paraId="4EBF1162" w14:textId="77777777" w:rsidR="00E858EF" w:rsidRDefault="00000000">
            <w:pPr>
              <w:adjustRightInd w:val="0"/>
              <w:snapToGrid w:val="0"/>
              <w:jc w:val="left"/>
              <w:rPr>
                <w:kern w:val="0"/>
                <w:szCs w:val="21"/>
              </w:rPr>
            </w:pPr>
            <w:r>
              <w:rPr>
                <w:kern w:val="0"/>
                <w:szCs w:val="21"/>
              </w:rPr>
              <w:t>2.2.</w:t>
            </w:r>
            <w:r>
              <w:rPr>
                <w:rFonts w:hint="eastAsia"/>
                <w:kern w:val="0"/>
                <w:szCs w:val="21"/>
              </w:rPr>
              <w:t>2</w:t>
            </w:r>
          </w:p>
        </w:tc>
        <w:tc>
          <w:tcPr>
            <w:tcW w:w="1695" w:type="dxa"/>
            <w:vAlign w:val="center"/>
          </w:tcPr>
          <w:p w14:paraId="130AB086" w14:textId="77777777" w:rsidR="00E858EF" w:rsidRDefault="00000000">
            <w:pPr>
              <w:adjustRightInd w:val="0"/>
              <w:snapToGrid w:val="0"/>
              <w:jc w:val="left"/>
              <w:rPr>
                <w:kern w:val="0"/>
                <w:szCs w:val="21"/>
              </w:rPr>
            </w:pPr>
            <w:r>
              <w:rPr>
                <w:rFonts w:hint="eastAsia"/>
                <w:kern w:val="0"/>
                <w:szCs w:val="21"/>
              </w:rPr>
              <w:t>投标疑问、澄清、修改、补充通知的提交与获取</w:t>
            </w:r>
          </w:p>
        </w:tc>
        <w:tc>
          <w:tcPr>
            <w:tcW w:w="6786" w:type="dxa"/>
            <w:vAlign w:val="center"/>
          </w:tcPr>
          <w:p w14:paraId="1C22C8F1" w14:textId="77777777" w:rsidR="00E858EF" w:rsidRDefault="00000000">
            <w:pPr>
              <w:adjustRightInd w:val="0"/>
              <w:snapToGrid w:val="0"/>
              <w:jc w:val="left"/>
              <w:rPr>
                <w:kern w:val="0"/>
                <w:szCs w:val="21"/>
              </w:rPr>
            </w:pPr>
            <w:r>
              <w:rPr>
                <w:rFonts w:hint="eastAsia"/>
                <w:b/>
                <w:bCs/>
                <w:kern w:val="0"/>
                <w:szCs w:val="21"/>
              </w:rPr>
              <w:t xml:space="preserve">1. </w:t>
            </w:r>
            <w:r>
              <w:rPr>
                <w:rFonts w:hint="eastAsia"/>
                <w:b/>
                <w:bCs/>
                <w:kern w:val="0"/>
                <w:szCs w:val="21"/>
              </w:rPr>
              <w:t>投标疑问递交截止时间：报名截止日后</w:t>
            </w:r>
            <w:r>
              <w:rPr>
                <w:rFonts w:hint="eastAsia"/>
                <w:b/>
                <w:bCs/>
                <w:kern w:val="0"/>
                <w:szCs w:val="21"/>
              </w:rPr>
              <w:t>1</w:t>
            </w:r>
            <w:r>
              <w:rPr>
                <w:rFonts w:hint="eastAsia"/>
                <w:b/>
                <w:bCs/>
                <w:kern w:val="0"/>
                <w:szCs w:val="21"/>
              </w:rPr>
              <w:t>天的</w:t>
            </w:r>
            <w:r>
              <w:rPr>
                <w:rFonts w:hint="eastAsia"/>
                <w:b/>
                <w:bCs/>
                <w:kern w:val="0"/>
                <w:szCs w:val="21"/>
              </w:rPr>
              <w:t>12:00</w:t>
            </w:r>
            <w:r>
              <w:rPr>
                <w:rFonts w:hint="eastAsia"/>
                <w:b/>
                <w:bCs/>
                <w:kern w:val="0"/>
                <w:szCs w:val="21"/>
              </w:rPr>
              <w:t>前。</w:t>
            </w:r>
          </w:p>
          <w:p w14:paraId="7D838B3B" w14:textId="77777777" w:rsidR="00E858EF" w:rsidRDefault="00000000">
            <w:pPr>
              <w:overflowPunct w:val="0"/>
              <w:adjustRightInd w:val="0"/>
              <w:snapToGrid w:val="0"/>
              <w:spacing w:line="240" w:lineRule="atLeast"/>
              <w:jc w:val="left"/>
              <w:rPr>
                <w:rFonts w:ascii="宋体" w:hAnsi="宋体" w:cs="宋体"/>
                <w:smallCaps/>
                <w:color w:val="000000" w:themeColor="text1"/>
                <w:szCs w:val="21"/>
              </w:rPr>
            </w:pPr>
            <w:r>
              <w:rPr>
                <w:rFonts w:hint="eastAsia"/>
                <w:kern w:val="0"/>
                <w:szCs w:val="21"/>
              </w:rPr>
              <w:t xml:space="preserve">2. </w:t>
            </w:r>
            <w:r>
              <w:rPr>
                <w:rFonts w:hint="eastAsia"/>
                <w:kern w:val="0"/>
                <w:szCs w:val="21"/>
              </w:rPr>
              <w:t>投</w:t>
            </w:r>
            <w:r>
              <w:rPr>
                <w:rFonts w:ascii="宋体" w:hAnsi="宋体" w:cs="宋体" w:hint="eastAsia"/>
                <w:smallCaps/>
                <w:color w:val="000000" w:themeColor="text1"/>
                <w:szCs w:val="21"/>
              </w:rPr>
              <w:t>标疑问提交方式：登录悦达集团阳光采购平台或以书面形式要求招标人对招标文件予以澄清，过时视为放弃。</w:t>
            </w:r>
          </w:p>
          <w:p w14:paraId="3A8153CA" w14:textId="77777777" w:rsidR="00E858EF" w:rsidRDefault="00000000">
            <w:pPr>
              <w:adjustRightInd w:val="0"/>
              <w:snapToGrid w:val="0"/>
              <w:jc w:val="left"/>
              <w:rPr>
                <w:color w:val="000000" w:themeColor="text1"/>
                <w:kern w:val="0"/>
                <w:szCs w:val="21"/>
              </w:rPr>
            </w:pPr>
            <w:r>
              <w:rPr>
                <w:rFonts w:hint="eastAsia"/>
                <w:kern w:val="0"/>
                <w:szCs w:val="21"/>
              </w:rPr>
              <w:t xml:space="preserve">3. </w:t>
            </w:r>
            <w:r>
              <w:rPr>
                <w:rFonts w:hint="eastAsia"/>
                <w:kern w:val="0"/>
                <w:szCs w:val="21"/>
              </w:rPr>
              <w:t>投标疑问的书面提交方式：</w:t>
            </w:r>
            <w:r>
              <w:rPr>
                <w:rFonts w:hint="eastAsia"/>
                <w:color w:val="000000" w:themeColor="text1"/>
                <w:szCs w:val="21"/>
                <w:u w:val="single"/>
              </w:rPr>
              <w:t>投标疑问（加盖投标人公章）扫描发送至邮箱（</w:t>
            </w:r>
            <w:r>
              <w:rPr>
                <w:rFonts w:hint="eastAsia"/>
                <w:color w:val="000000" w:themeColor="text1"/>
                <w:szCs w:val="21"/>
                <w:u w:val="single"/>
              </w:rPr>
              <w:t>damei@.dmwheel.com</w:t>
            </w:r>
            <w:r>
              <w:rPr>
                <w:rFonts w:hint="eastAsia"/>
                <w:color w:val="000000" w:themeColor="text1"/>
                <w:szCs w:val="21"/>
                <w:u w:val="single"/>
              </w:rPr>
              <w:t>）</w:t>
            </w:r>
            <w:r>
              <w:rPr>
                <w:rFonts w:hint="eastAsia"/>
                <w:color w:val="000000" w:themeColor="text1"/>
                <w:kern w:val="0"/>
                <w:szCs w:val="21"/>
              </w:rPr>
              <w:t>。</w:t>
            </w:r>
          </w:p>
          <w:p w14:paraId="0E7841E1" w14:textId="77777777" w:rsidR="00E858EF" w:rsidRDefault="00000000">
            <w:pPr>
              <w:adjustRightInd w:val="0"/>
              <w:snapToGrid w:val="0"/>
              <w:jc w:val="left"/>
              <w:rPr>
                <w:kern w:val="0"/>
                <w:szCs w:val="21"/>
              </w:rPr>
            </w:pPr>
            <w:r>
              <w:rPr>
                <w:rFonts w:hint="eastAsia"/>
                <w:kern w:val="0"/>
                <w:szCs w:val="21"/>
              </w:rPr>
              <w:lastRenderedPageBreak/>
              <w:t>。</w:t>
            </w:r>
          </w:p>
          <w:p w14:paraId="368411E1" w14:textId="77777777" w:rsidR="00E858EF" w:rsidRDefault="00000000">
            <w:pPr>
              <w:adjustRightInd w:val="0"/>
              <w:snapToGrid w:val="0"/>
              <w:jc w:val="left"/>
              <w:rPr>
                <w:kern w:val="0"/>
                <w:szCs w:val="21"/>
              </w:rPr>
            </w:pPr>
            <w:r>
              <w:rPr>
                <w:rFonts w:hint="eastAsia"/>
                <w:kern w:val="0"/>
                <w:szCs w:val="21"/>
              </w:rPr>
              <w:t xml:space="preserve">4. </w:t>
            </w:r>
            <w:r>
              <w:rPr>
                <w:rFonts w:hint="eastAsia"/>
                <w:kern w:val="0"/>
                <w:szCs w:val="21"/>
              </w:rPr>
              <w:t>澄清、修改的领取：投标人登录悦达集团阳光采购平台自行查看下载。</w:t>
            </w:r>
          </w:p>
          <w:p w14:paraId="03AEC6F9" w14:textId="77777777" w:rsidR="00E858EF" w:rsidRDefault="00000000">
            <w:pPr>
              <w:adjustRightInd w:val="0"/>
              <w:snapToGrid w:val="0"/>
              <w:jc w:val="left"/>
              <w:rPr>
                <w:kern w:val="0"/>
                <w:szCs w:val="21"/>
              </w:rPr>
            </w:pPr>
            <w:r>
              <w:rPr>
                <w:rFonts w:hint="eastAsia"/>
                <w:kern w:val="0"/>
                <w:szCs w:val="21"/>
              </w:rPr>
              <w:t xml:space="preserve">5. </w:t>
            </w:r>
            <w:r>
              <w:rPr>
                <w:rFonts w:hint="eastAsia"/>
                <w:kern w:val="0"/>
                <w:szCs w:val="21"/>
              </w:rPr>
              <w:t>补充通知（如有）领取时间：另行电话通知或登录悦达集团阳光采购平台自行查看下载。</w:t>
            </w:r>
          </w:p>
        </w:tc>
      </w:tr>
      <w:tr w:rsidR="00E858EF" w14:paraId="4EB3F5FF" w14:textId="77777777">
        <w:trPr>
          <w:trHeight w:val="482"/>
          <w:jc w:val="center"/>
        </w:trPr>
        <w:tc>
          <w:tcPr>
            <w:tcW w:w="942" w:type="dxa"/>
            <w:vAlign w:val="center"/>
          </w:tcPr>
          <w:p w14:paraId="0FF5C6D6" w14:textId="77777777" w:rsidR="00E858EF" w:rsidRDefault="00000000">
            <w:pPr>
              <w:adjustRightInd w:val="0"/>
              <w:snapToGrid w:val="0"/>
              <w:jc w:val="left"/>
              <w:rPr>
                <w:kern w:val="0"/>
                <w:szCs w:val="21"/>
              </w:rPr>
            </w:pPr>
            <w:r>
              <w:rPr>
                <w:kern w:val="0"/>
                <w:szCs w:val="21"/>
              </w:rPr>
              <w:lastRenderedPageBreak/>
              <w:t>2.</w:t>
            </w:r>
            <w:r>
              <w:rPr>
                <w:rFonts w:hint="eastAsia"/>
                <w:kern w:val="0"/>
                <w:szCs w:val="21"/>
              </w:rPr>
              <w:t>4.1</w:t>
            </w:r>
          </w:p>
        </w:tc>
        <w:tc>
          <w:tcPr>
            <w:tcW w:w="1695" w:type="dxa"/>
            <w:vAlign w:val="center"/>
          </w:tcPr>
          <w:p w14:paraId="62D9AB33" w14:textId="77777777" w:rsidR="00E858EF" w:rsidRDefault="00000000">
            <w:pPr>
              <w:adjustRightInd w:val="0"/>
              <w:snapToGrid w:val="0"/>
              <w:jc w:val="left"/>
              <w:rPr>
                <w:kern w:val="0"/>
                <w:szCs w:val="21"/>
              </w:rPr>
            </w:pPr>
            <w:r>
              <w:rPr>
                <w:rFonts w:hint="eastAsia"/>
                <w:kern w:val="0"/>
                <w:szCs w:val="21"/>
              </w:rPr>
              <w:t>最高投标限价</w:t>
            </w:r>
          </w:p>
        </w:tc>
        <w:tc>
          <w:tcPr>
            <w:tcW w:w="6786" w:type="dxa"/>
            <w:vAlign w:val="center"/>
          </w:tcPr>
          <w:p w14:paraId="5389AADA" w14:textId="77777777" w:rsidR="00E858EF" w:rsidRDefault="00000000">
            <w:pPr>
              <w:adjustRightInd w:val="0"/>
              <w:snapToGrid w:val="0"/>
              <w:jc w:val="left"/>
              <w:rPr>
                <w:color w:val="000000" w:themeColor="text1"/>
                <w:kern w:val="0"/>
                <w:szCs w:val="21"/>
              </w:rPr>
            </w:pPr>
            <w:r>
              <w:rPr>
                <w:rFonts w:hint="eastAsia"/>
                <w:color w:val="000000" w:themeColor="text1"/>
                <w:kern w:val="0"/>
                <w:sz w:val="22"/>
                <w:szCs w:val="22"/>
              </w:rPr>
              <w:t>1</w:t>
            </w:r>
            <w:r>
              <w:rPr>
                <w:rFonts w:hint="eastAsia"/>
                <w:color w:val="000000" w:themeColor="text1"/>
                <w:kern w:val="0"/>
                <w:szCs w:val="21"/>
              </w:rPr>
              <w:t xml:space="preserve">. </w:t>
            </w:r>
            <w:r>
              <w:rPr>
                <w:rFonts w:hint="eastAsia"/>
                <w:color w:val="000000" w:themeColor="text1"/>
                <w:kern w:val="0"/>
                <w:szCs w:val="21"/>
              </w:rPr>
              <w:t>本项目最高投标限价为</w:t>
            </w:r>
            <w:r>
              <w:rPr>
                <w:rFonts w:hint="eastAsia"/>
                <w:color w:val="000000" w:themeColor="text1"/>
                <w:szCs w:val="21"/>
                <w:u w:val="single"/>
              </w:rPr>
              <w:t xml:space="preserve"> 144288   </w:t>
            </w:r>
            <w:r>
              <w:rPr>
                <w:rFonts w:hint="eastAsia"/>
                <w:color w:val="000000" w:themeColor="text1"/>
                <w:kern w:val="0"/>
                <w:szCs w:val="21"/>
              </w:rPr>
              <w:t>元。</w:t>
            </w:r>
          </w:p>
          <w:p w14:paraId="636C598A" w14:textId="77777777" w:rsidR="00E858EF" w:rsidRDefault="00000000">
            <w:pPr>
              <w:adjustRightInd w:val="0"/>
              <w:snapToGrid w:val="0"/>
              <w:jc w:val="left"/>
              <w:rPr>
                <w:kern w:val="0"/>
                <w:szCs w:val="21"/>
              </w:rPr>
            </w:pPr>
            <w:r>
              <w:rPr>
                <w:rFonts w:hint="eastAsia"/>
                <w:color w:val="000000" w:themeColor="text1"/>
                <w:kern w:val="0"/>
                <w:szCs w:val="21"/>
              </w:rPr>
              <w:t xml:space="preserve">2. </w:t>
            </w:r>
            <w:r>
              <w:rPr>
                <w:rFonts w:hint="eastAsia"/>
                <w:color w:val="000000" w:themeColor="text1"/>
                <w:kern w:val="0"/>
                <w:szCs w:val="21"/>
              </w:rPr>
              <w:t>招标人不接受高于最高投标限价的投标报价</w:t>
            </w:r>
            <w:r>
              <w:rPr>
                <w:rFonts w:hint="eastAsia"/>
                <w:kern w:val="0"/>
                <w:szCs w:val="21"/>
              </w:rPr>
              <w:t>。</w:t>
            </w:r>
          </w:p>
        </w:tc>
      </w:tr>
      <w:tr w:rsidR="00E858EF" w14:paraId="588CE23A" w14:textId="77777777">
        <w:trPr>
          <w:trHeight w:val="482"/>
          <w:jc w:val="center"/>
        </w:trPr>
        <w:tc>
          <w:tcPr>
            <w:tcW w:w="942" w:type="dxa"/>
            <w:vAlign w:val="center"/>
          </w:tcPr>
          <w:p w14:paraId="68F122EF" w14:textId="77777777" w:rsidR="00E858EF" w:rsidRDefault="00000000">
            <w:pPr>
              <w:adjustRightInd w:val="0"/>
              <w:snapToGrid w:val="0"/>
              <w:jc w:val="left"/>
              <w:rPr>
                <w:kern w:val="0"/>
                <w:szCs w:val="21"/>
              </w:rPr>
            </w:pPr>
            <w:r>
              <w:rPr>
                <w:rFonts w:hint="eastAsia"/>
                <w:kern w:val="0"/>
                <w:szCs w:val="21"/>
              </w:rPr>
              <w:t>2.4.2</w:t>
            </w:r>
          </w:p>
        </w:tc>
        <w:tc>
          <w:tcPr>
            <w:tcW w:w="1695" w:type="dxa"/>
            <w:vAlign w:val="center"/>
          </w:tcPr>
          <w:p w14:paraId="05D608DD" w14:textId="77777777" w:rsidR="00E858EF" w:rsidRDefault="00000000">
            <w:pPr>
              <w:adjustRightInd w:val="0"/>
              <w:snapToGrid w:val="0"/>
              <w:jc w:val="left"/>
              <w:rPr>
                <w:kern w:val="0"/>
                <w:szCs w:val="21"/>
              </w:rPr>
            </w:pPr>
            <w:r>
              <w:rPr>
                <w:rFonts w:hint="eastAsia"/>
                <w:kern w:val="0"/>
                <w:szCs w:val="21"/>
              </w:rPr>
              <w:t>预算价、暂列金额、暂估价</w:t>
            </w:r>
          </w:p>
        </w:tc>
        <w:tc>
          <w:tcPr>
            <w:tcW w:w="6786" w:type="dxa"/>
            <w:vAlign w:val="center"/>
          </w:tcPr>
          <w:p w14:paraId="7F1EB82F" w14:textId="77777777" w:rsidR="00E858EF" w:rsidRDefault="00000000">
            <w:pPr>
              <w:adjustRightInd w:val="0"/>
              <w:snapToGrid w:val="0"/>
              <w:jc w:val="left"/>
              <w:rPr>
                <w:kern w:val="0"/>
                <w:szCs w:val="21"/>
              </w:rPr>
            </w:pPr>
            <w:r>
              <w:rPr>
                <w:rFonts w:hint="eastAsia"/>
                <w:kern w:val="0"/>
                <w:szCs w:val="21"/>
              </w:rPr>
              <w:t>本项目预算价：</w:t>
            </w:r>
            <w:r>
              <w:rPr>
                <w:rFonts w:hint="eastAsia"/>
                <w:szCs w:val="21"/>
                <w:u w:val="single"/>
              </w:rPr>
              <w:t xml:space="preserve"> /   </w:t>
            </w:r>
            <w:r>
              <w:rPr>
                <w:rFonts w:hint="eastAsia"/>
                <w:kern w:val="0"/>
                <w:szCs w:val="21"/>
              </w:rPr>
              <w:t>元</w:t>
            </w:r>
            <w:r>
              <w:rPr>
                <w:rFonts w:hint="eastAsia"/>
                <w:color w:val="000000" w:themeColor="text1"/>
                <w:kern w:val="0"/>
                <w:szCs w:val="21"/>
              </w:rPr>
              <w:t>。</w:t>
            </w:r>
          </w:p>
        </w:tc>
      </w:tr>
      <w:tr w:rsidR="00E858EF" w14:paraId="75ABF5B2" w14:textId="77777777">
        <w:trPr>
          <w:trHeight w:val="482"/>
          <w:jc w:val="center"/>
        </w:trPr>
        <w:tc>
          <w:tcPr>
            <w:tcW w:w="942" w:type="dxa"/>
            <w:vAlign w:val="center"/>
          </w:tcPr>
          <w:p w14:paraId="2FCFAE5A" w14:textId="77777777" w:rsidR="00E858EF" w:rsidRDefault="00000000">
            <w:pPr>
              <w:adjustRightInd w:val="0"/>
              <w:snapToGrid w:val="0"/>
              <w:jc w:val="left"/>
              <w:rPr>
                <w:kern w:val="0"/>
                <w:szCs w:val="21"/>
              </w:rPr>
            </w:pPr>
            <w:r>
              <w:rPr>
                <w:rFonts w:hint="eastAsia"/>
                <w:kern w:val="0"/>
                <w:szCs w:val="21"/>
              </w:rPr>
              <w:t>3.1.1</w:t>
            </w:r>
          </w:p>
        </w:tc>
        <w:tc>
          <w:tcPr>
            <w:tcW w:w="1695" w:type="dxa"/>
            <w:vAlign w:val="center"/>
          </w:tcPr>
          <w:p w14:paraId="4D608005" w14:textId="77777777" w:rsidR="00E858EF" w:rsidRDefault="00000000">
            <w:pPr>
              <w:adjustRightInd w:val="0"/>
              <w:snapToGrid w:val="0"/>
              <w:jc w:val="left"/>
              <w:rPr>
                <w:kern w:val="0"/>
                <w:szCs w:val="21"/>
              </w:rPr>
            </w:pPr>
            <w:r>
              <w:rPr>
                <w:rFonts w:hint="eastAsia"/>
                <w:kern w:val="0"/>
                <w:szCs w:val="21"/>
              </w:rPr>
              <w:t>投标文件组成</w:t>
            </w:r>
          </w:p>
        </w:tc>
        <w:tc>
          <w:tcPr>
            <w:tcW w:w="6786" w:type="dxa"/>
            <w:vAlign w:val="center"/>
          </w:tcPr>
          <w:p w14:paraId="0A1C2B0B" w14:textId="77777777" w:rsidR="00E858EF" w:rsidRDefault="00000000">
            <w:pPr>
              <w:jc w:val="left"/>
              <w:rPr>
                <w:kern w:val="0"/>
                <w:szCs w:val="21"/>
              </w:rPr>
            </w:pPr>
            <w:r>
              <w:rPr>
                <w:rFonts w:hint="eastAsia"/>
                <w:kern w:val="0"/>
                <w:szCs w:val="21"/>
              </w:rPr>
              <w:t>按照投标须知前附表</w:t>
            </w:r>
            <w:r>
              <w:rPr>
                <w:rFonts w:hint="eastAsia"/>
                <w:kern w:val="0"/>
                <w:szCs w:val="21"/>
              </w:rPr>
              <w:t>3.6.5</w:t>
            </w:r>
            <w:r>
              <w:rPr>
                <w:rFonts w:hint="eastAsia"/>
                <w:kern w:val="0"/>
                <w:szCs w:val="21"/>
              </w:rPr>
              <w:t>的装订要求，完成投标文件组成。</w:t>
            </w:r>
          </w:p>
        </w:tc>
      </w:tr>
      <w:tr w:rsidR="00E858EF" w14:paraId="5DC9C6A9" w14:textId="77777777">
        <w:trPr>
          <w:trHeight w:val="482"/>
          <w:jc w:val="center"/>
        </w:trPr>
        <w:tc>
          <w:tcPr>
            <w:tcW w:w="942" w:type="dxa"/>
            <w:vAlign w:val="center"/>
          </w:tcPr>
          <w:p w14:paraId="60FDB06A" w14:textId="77777777" w:rsidR="00E858EF" w:rsidRDefault="00000000">
            <w:pPr>
              <w:adjustRightInd w:val="0"/>
              <w:snapToGrid w:val="0"/>
              <w:jc w:val="left"/>
              <w:rPr>
                <w:kern w:val="0"/>
                <w:szCs w:val="21"/>
              </w:rPr>
            </w:pPr>
            <w:r>
              <w:rPr>
                <w:kern w:val="0"/>
                <w:szCs w:val="21"/>
              </w:rPr>
              <w:t>3.2</w:t>
            </w:r>
            <w:r>
              <w:rPr>
                <w:rFonts w:hint="eastAsia"/>
                <w:kern w:val="0"/>
                <w:szCs w:val="21"/>
              </w:rPr>
              <w:t>.1</w:t>
            </w:r>
          </w:p>
        </w:tc>
        <w:tc>
          <w:tcPr>
            <w:tcW w:w="1695" w:type="dxa"/>
            <w:vAlign w:val="center"/>
          </w:tcPr>
          <w:p w14:paraId="7F65AAFF" w14:textId="77777777" w:rsidR="00E858EF" w:rsidRDefault="00000000">
            <w:pPr>
              <w:adjustRightInd w:val="0"/>
              <w:snapToGrid w:val="0"/>
              <w:jc w:val="left"/>
              <w:rPr>
                <w:kern w:val="0"/>
                <w:szCs w:val="21"/>
              </w:rPr>
            </w:pPr>
            <w:r>
              <w:rPr>
                <w:rFonts w:hint="eastAsia"/>
                <w:kern w:val="0"/>
                <w:szCs w:val="21"/>
              </w:rPr>
              <w:t>投标报价方式及包含内容</w:t>
            </w:r>
          </w:p>
        </w:tc>
        <w:tc>
          <w:tcPr>
            <w:tcW w:w="6786" w:type="dxa"/>
            <w:vAlign w:val="center"/>
          </w:tcPr>
          <w:p w14:paraId="7A5DE654" w14:textId="77777777" w:rsidR="00E858EF" w:rsidRDefault="00000000">
            <w:pPr>
              <w:adjustRightInd w:val="0"/>
              <w:snapToGrid w:val="0"/>
              <w:jc w:val="left"/>
              <w:rPr>
                <w:kern w:val="0"/>
                <w:szCs w:val="21"/>
              </w:rPr>
            </w:pPr>
            <w:r>
              <w:rPr>
                <w:rFonts w:hint="eastAsia"/>
                <w:kern w:val="0"/>
                <w:szCs w:val="21"/>
              </w:rPr>
              <w:t xml:space="preserve">1. </w:t>
            </w:r>
            <w:r>
              <w:rPr>
                <w:rFonts w:hint="eastAsia"/>
                <w:kern w:val="0"/>
                <w:szCs w:val="21"/>
              </w:rPr>
              <w:t>投标报价方式：</w:t>
            </w:r>
          </w:p>
          <w:p w14:paraId="7F5A21B8" w14:textId="77777777" w:rsidR="00E858EF" w:rsidRDefault="00000000">
            <w:pPr>
              <w:adjustRightInd w:val="0"/>
              <w:snapToGrid w:val="0"/>
              <w:jc w:val="left"/>
              <w:rPr>
                <w:kern w:val="0"/>
                <w:szCs w:val="21"/>
              </w:rPr>
            </w:pPr>
            <w:r>
              <w:rPr>
                <w:rFonts w:hint="eastAsia"/>
                <w:kern w:val="0"/>
                <w:szCs w:val="21"/>
              </w:rPr>
              <w:t>□单价报价。</w:t>
            </w:r>
          </w:p>
          <w:p w14:paraId="3FCC7DC4" w14:textId="77777777" w:rsidR="00E858EF" w:rsidRDefault="00000000">
            <w:pPr>
              <w:adjustRightInd w:val="0"/>
              <w:snapToGrid w:val="0"/>
              <w:jc w:val="left"/>
              <w:rPr>
                <w:kern w:val="0"/>
                <w:szCs w:val="21"/>
              </w:rPr>
            </w:pPr>
            <w:r>
              <w:rPr>
                <w:rFonts w:hint="eastAsia"/>
                <w:kern w:val="0"/>
                <w:szCs w:val="21"/>
              </w:rPr>
              <w:t>☑总价报价。</w:t>
            </w:r>
          </w:p>
          <w:p w14:paraId="23018DAA" w14:textId="77777777" w:rsidR="00E858EF" w:rsidRDefault="00000000">
            <w:pPr>
              <w:adjustRightInd w:val="0"/>
              <w:snapToGrid w:val="0"/>
              <w:jc w:val="left"/>
              <w:rPr>
                <w:kern w:val="0"/>
                <w:szCs w:val="21"/>
              </w:rPr>
            </w:pPr>
            <w:r>
              <w:rPr>
                <w:rFonts w:hint="eastAsia"/>
                <w:kern w:val="0"/>
                <w:szCs w:val="21"/>
              </w:rPr>
              <w:t>□其他：</w:t>
            </w:r>
            <w:r>
              <w:rPr>
                <w:rFonts w:hint="eastAsia"/>
                <w:kern w:val="0"/>
                <w:szCs w:val="21"/>
              </w:rPr>
              <w:t xml:space="preserve">    </w:t>
            </w:r>
            <w:r>
              <w:rPr>
                <w:rFonts w:hint="eastAsia"/>
                <w:kern w:val="0"/>
                <w:szCs w:val="21"/>
              </w:rPr>
              <w:t>。</w:t>
            </w:r>
          </w:p>
          <w:p w14:paraId="0DA474D9"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投标报价包含内容：</w:t>
            </w:r>
            <w:r>
              <w:rPr>
                <w:rFonts w:hint="eastAsia"/>
                <w:color w:val="000000" w:themeColor="text1"/>
                <w:kern w:val="0"/>
                <w:szCs w:val="21"/>
              </w:rPr>
              <w:t>1</w:t>
            </w:r>
            <w:r>
              <w:rPr>
                <w:rFonts w:hint="eastAsia"/>
                <w:color w:val="000000" w:themeColor="text1"/>
                <w:kern w:val="0"/>
                <w:szCs w:val="21"/>
              </w:rPr>
              <w:t>所有投标报价均以人民币为计价货币单位。包括货物价款、运输、搬运及现场相关技术服务的费用以及税费等全部费用。</w:t>
            </w:r>
          </w:p>
          <w:p w14:paraId="7923643F" w14:textId="77777777" w:rsidR="00E858EF" w:rsidRDefault="00000000">
            <w:pPr>
              <w:adjustRightInd w:val="0"/>
              <w:snapToGrid w:val="0"/>
              <w:jc w:val="left"/>
              <w:rPr>
                <w:kern w:val="0"/>
                <w:szCs w:val="21"/>
              </w:rPr>
            </w:pPr>
            <w:r>
              <w:rPr>
                <w:rFonts w:hint="eastAsia"/>
                <w:color w:val="000000" w:themeColor="text1"/>
                <w:kern w:val="0"/>
                <w:szCs w:val="21"/>
              </w:rPr>
              <w:t xml:space="preserve">2 </w:t>
            </w:r>
            <w:r>
              <w:rPr>
                <w:rFonts w:hint="eastAsia"/>
                <w:color w:val="000000" w:themeColor="text1"/>
                <w:kern w:val="0"/>
                <w:szCs w:val="21"/>
              </w:rPr>
              <w:t>投标方应在投标文件的报价表上写明投标项目的单价。如果单价大写与小写有出入，以大写为准。</w:t>
            </w:r>
          </w:p>
        </w:tc>
      </w:tr>
      <w:tr w:rsidR="00E858EF" w14:paraId="049724A1" w14:textId="77777777">
        <w:trPr>
          <w:trHeight w:val="482"/>
          <w:jc w:val="center"/>
        </w:trPr>
        <w:tc>
          <w:tcPr>
            <w:tcW w:w="942" w:type="dxa"/>
            <w:vAlign w:val="center"/>
          </w:tcPr>
          <w:p w14:paraId="20D73250" w14:textId="77777777" w:rsidR="00E858EF" w:rsidRDefault="00000000">
            <w:pPr>
              <w:adjustRightInd w:val="0"/>
              <w:snapToGrid w:val="0"/>
              <w:jc w:val="left"/>
              <w:rPr>
                <w:kern w:val="0"/>
                <w:szCs w:val="21"/>
              </w:rPr>
            </w:pPr>
            <w:r>
              <w:rPr>
                <w:kern w:val="0"/>
                <w:szCs w:val="21"/>
              </w:rPr>
              <w:t>3.</w:t>
            </w:r>
            <w:r>
              <w:rPr>
                <w:rFonts w:hint="eastAsia"/>
                <w:kern w:val="0"/>
                <w:szCs w:val="21"/>
              </w:rPr>
              <w:t>2.4</w:t>
            </w:r>
          </w:p>
        </w:tc>
        <w:tc>
          <w:tcPr>
            <w:tcW w:w="1695" w:type="dxa"/>
            <w:vAlign w:val="center"/>
          </w:tcPr>
          <w:p w14:paraId="7AB1F6A2" w14:textId="77777777" w:rsidR="00E858EF" w:rsidRDefault="00000000">
            <w:pPr>
              <w:adjustRightInd w:val="0"/>
              <w:snapToGrid w:val="0"/>
              <w:jc w:val="left"/>
              <w:rPr>
                <w:kern w:val="0"/>
                <w:szCs w:val="21"/>
              </w:rPr>
            </w:pPr>
            <w:r>
              <w:rPr>
                <w:rFonts w:hint="eastAsia"/>
                <w:kern w:val="0"/>
                <w:szCs w:val="21"/>
              </w:rPr>
              <w:t>合同价格形式</w:t>
            </w:r>
          </w:p>
        </w:tc>
        <w:tc>
          <w:tcPr>
            <w:tcW w:w="6786" w:type="dxa"/>
            <w:vAlign w:val="center"/>
          </w:tcPr>
          <w:p w14:paraId="184FA14F" w14:textId="77777777" w:rsidR="00E858EF" w:rsidRDefault="00000000">
            <w:pPr>
              <w:adjustRightInd w:val="0"/>
              <w:snapToGrid w:val="0"/>
              <w:jc w:val="left"/>
              <w:rPr>
                <w:kern w:val="0"/>
                <w:szCs w:val="21"/>
              </w:rPr>
            </w:pPr>
            <w:r>
              <w:rPr>
                <w:rFonts w:hint="eastAsia"/>
                <w:kern w:val="0"/>
                <w:szCs w:val="21"/>
              </w:rPr>
              <w:t>□单价合同</w:t>
            </w:r>
          </w:p>
          <w:p w14:paraId="41EC224D" w14:textId="77777777" w:rsidR="00E858EF" w:rsidRDefault="00000000">
            <w:pPr>
              <w:adjustRightInd w:val="0"/>
              <w:snapToGrid w:val="0"/>
              <w:jc w:val="left"/>
              <w:rPr>
                <w:kern w:val="0"/>
                <w:szCs w:val="21"/>
              </w:rPr>
            </w:pPr>
            <w:r>
              <w:rPr>
                <w:rFonts w:hint="eastAsia"/>
                <w:kern w:val="0"/>
                <w:szCs w:val="21"/>
              </w:rPr>
              <w:t>☑总价合同</w:t>
            </w:r>
          </w:p>
          <w:p w14:paraId="1AECAC35" w14:textId="77777777" w:rsidR="00E858EF" w:rsidRDefault="00000000">
            <w:pPr>
              <w:adjustRightInd w:val="0"/>
              <w:snapToGrid w:val="0"/>
              <w:jc w:val="left"/>
              <w:rPr>
                <w:kern w:val="0"/>
                <w:szCs w:val="21"/>
              </w:rPr>
            </w:pPr>
            <w:r>
              <w:rPr>
                <w:rFonts w:hint="eastAsia"/>
                <w:kern w:val="0"/>
                <w:szCs w:val="21"/>
              </w:rPr>
              <w:t>□其他：</w:t>
            </w:r>
          </w:p>
        </w:tc>
      </w:tr>
      <w:tr w:rsidR="00E858EF" w14:paraId="036D038F" w14:textId="77777777">
        <w:trPr>
          <w:trHeight w:val="482"/>
          <w:jc w:val="center"/>
        </w:trPr>
        <w:tc>
          <w:tcPr>
            <w:tcW w:w="942" w:type="dxa"/>
            <w:vAlign w:val="center"/>
          </w:tcPr>
          <w:p w14:paraId="3564F0E2" w14:textId="77777777" w:rsidR="00E858EF" w:rsidRDefault="00000000">
            <w:pPr>
              <w:adjustRightInd w:val="0"/>
              <w:snapToGrid w:val="0"/>
              <w:jc w:val="left"/>
              <w:rPr>
                <w:kern w:val="0"/>
                <w:szCs w:val="21"/>
              </w:rPr>
            </w:pPr>
            <w:r>
              <w:rPr>
                <w:kern w:val="0"/>
                <w:szCs w:val="21"/>
              </w:rPr>
              <w:t>3.3.1</w:t>
            </w:r>
          </w:p>
        </w:tc>
        <w:tc>
          <w:tcPr>
            <w:tcW w:w="1695" w:type="dxa"/>
            <w:vAlign w:val="center"/>
          </w:tcPr>
          <w:p w14:paraId="7C79D102" w14:textId="77777777" w:rsidR="00E858EF" w:rsidRDefault="00000000">
            <w:pPr>
              <w:adjustRightInd w:val="0"/>
              <w:snapToGrid w:val="0"/>
              <w:jc w:val="left"/>
              <w:rPr>
                <w:kern w:val="0"/>
                <w:szCs w:val="21"/>
              </w:rPr>
            </w:pPr>
            <w:r>
              <w:rPr>
                <w:kern w:val="0"/>
                <w:szCs w:val="21"/>
              </w:rPr>
              <w:t>投标有效期</w:t>
            </w:r>
          </w:p>
        </w:tc>
        <w:tc>
          <w:tcPr>
            <w:tcW w:w="6786" w:type="dxa"/>
            <w:vAlign w:val="center"/>
          </w:tcPr>
          <w:p w14:paraId="685441CB" w14:textId="77777777" w:rsidR="00E858EF" w:rsidRDefault="00000000">
            <w:pPr>
              <w:adjustRightInd w:val="0"/>
              <w:snapToGrid w:val="0"/>
              <w:jc w:val="left"/>
              <w:rPr>
                <w:kern w:val="0"/>
                <w:szCs w:val="21"/>
              </w:rPr>
            </w:pPr>
            <w:r>
              <w:rPr>
                <w:rFonts w:hint="eastAsia"/>
                <w:kern w:val="0"/>
                <w:szCs w:val="21"/>
              </w:rPr>
              <w:t>投标截止日后</w:t>
            </w:r>
            <w:r>
              <w:rPr>
                <w:rFonts w:hint="eastAsia"/>
                <w:color w:val="000000" w:themeColor="text1"/>
                <w:szCs w:val="21"/>
                <w:u w:val="single"/>
              </w:rPr>
              <w:t xml:space="preserve"> 30 </w:t>
            </w:r>
            <w:r>
              <w:rPr>
                <w:rFonts w:hint="eastAsia"/>
                <w:szCs w:val="21"/>
                <w:u w:val="single"/>
              </w:rPr>
              <w:t xml:space="preserve"> </w:t>
            </w:r>
            <w:r>
              <w:rPr>
                <w:rFonts w:hint="eastAsia"/>
                <w:kern w:val="0"/>
                <w:szCs w:val="21"/>
              </w:rPr>
              <w:t>日历天。</w:t>
            </w:r>
          </w:p>
        </w:tc>
      </w:tr>
      <w:tr w:rsidR="00E858EF" w14:paraId="0A4CE416" w14:textId="77777777">
        <w:trPr>
          <w:trHeight w:val="482"/>
          <w:jc w:val="center"/>
        </w:trPr>
        <w:tc>
          <w:tcPr>
            <w:tcW w:w="942" w:type="dxa"/>
            <w:vAlign w:val="center"/>
          </w:tcPr>
          <w:p w14:paraId="082E2D44" w14:textId="77777777" w:rsidR="00E858EF" w:rsidRDefault="00000000">
            <w:pPr>
              <w:adjustRightInd w:val="0"/>
              <w:snapToGrid w:val="0"/>
              <w:jc w:val="left"/>
              <w:rPr>
                <w:kern w:val="0"/>
                <w:szCs w:val="21"/>
              </w:rPr>
            </w:pPr>
            <w:r>
              <w:rPr>
                <w:kern w:val="0"/>
                <w:szCs w:val="21"/>
              </w:rPr>
              <w:t>3.4</w:t>
            </w:r>
          </w:p>
        </w:tc>
        <w:tc>
          <w:tcPr>
            <w:tcW w:w="1695" w:type="dxa"/>
            <w:vAlign w:val="center"/>
          </w:tcPr>
          <w:p w14:paraId="6E8B3289" w14:textId="77777777" w:rsidR="00E858EF" w:rsidRDefault="00000000">
            <w:pPr>
              <w:adjustRightInd w:val="0"/>
              <w:snapToGrid w:val="0"/>
              <w:jc w:val="left"/>
              <w:rPr>
                <w:kern w:val="0"/>
                <w:szCs w:val="21"/>
              </w:rPr>
            </w:pPr>
            <w:r>
              <w:rPr>
                <w:rFonts w:hint="eastAsia"/>
                <w:kern w:val="0"/>
                <w:szCs w:val="21"/>
              </w:rPr>
              <w:t>投标保证金</w:t>
            </w:r>
          </w:p>
        </w:tc>
        <w:tc>
          <w:tcPr>
            <w:tcW w:w="6786" w:type="dxa"/>
            <w:vAlign w:val="center"/>
          </w:tcPr>
          <w:p w14:paraId="6D1EB1BF" w14:textId="29A34635" w:rsidR="00E858EF" w:rsidRDefault="00000000">
            <w:pPr>
              <w:adjustRightInd w:val="0"/>
              <w:snapToGrid w:val="0"/>
              <w:jc w:val="left"/>
              <w:rPr>
                <w:b/>
                <w:bCs/>
                <w:szCs w:val="21"/>
              </w:rPr>
            </w:pPr>
            <w:r>
              <w:rPr>
                <w:rFonts w:hint="eastAsia"/>
                <w:b/>
                <w:bCs/>
                <w:szCs w:val="21"/>
              </w:rPr>
              <w:t>1</w:t>
            </w:r>
            <w:r>
              <w:rPr>
                <w:rFonts w:hint="eastAsia"/>
                <w:b/>
                <w:bCs/>
                <w:kern w:val="0"/>
                <w:szCs w:val="21"/>
              </w:rPr>
              <w:t xml:space="preserve">. </w:t>
            </w:r>
            <w:r>
              <w:rPr>
                <w:rFonts w:hint="eastAsia"/>
                <w:b/>
                <w:bCs/>
                <w:szCs w:val="21"/>
              </w:rPr>
              <w:t>本工程投标保证金金额：</w:t>
            </w:r>
            <w:r>
              <w:rPr>
                <w:rFonts w:hint="eastAsia"/>
                <w:b/>
                <w:bCs/>
                <w:szCs w:val="21"/>
                <w:u w:val="single"/>
              </w:rPr>
              <w:t xml:space="preserve"> </w:t>
            </w:r>
            <w:r>
              <w:rPr>
                <w:rFonts w:hint="eastAsia"/>
                <w:b/>
                <w:bCs/>
                <w:color w:val="000000" w:themeColor="text1"/>
                <w:szCs w:val="21"/>
                <w:u w:val="single"/>
              </w:rPr>
              <w:t xml:space="preserve"> </w:t>
            </w:r>
            <w:r>
              <w:rPr>
                <w:rFonts w:hint="eastAsia"/>
                <w:b/>
                <w:bCs/>
                <w:color w:val="000000" w:themeColor="text1"/>
                <w:szCs w:val="21"/>
                <w:u w:val="single"/>
              </w:rPr>
              <w:t>贰</w:t>
            </w:r>
            <w:r>
              <w:rPr>
                <w:rFonts w:hint="eastAsia"/>
                <w:b/>
                <w:bCs/>
                <w:color w:val="000000" w:themeColor="text1"/>
                <w:szCs w:val="21"/>
                <w:u w:val="single"/>
              </w:rPr>
              <w:t xml:space="preserve"> </w:t>
            </w:r>
            <w:r w:rsidR="00A809E0">
              <w:rPr>
                <w:rFonts w:hint="eastAsia"/>
                <w:b/>
                <w:bCs/>
                <w:color w:val="000000" w:themeColor="text1"/>
                <w:szCs w:val="21"/>
                <w:u w:val="single"/>
              </w:rPr>
              <w:t>仟</w:t>
            </w:r>
            <w:r>
              <w:rPr>
                <w:rFonts w:hint="eastAsia"/>
                <w:b/>
                <w:bCs/>
                <w:color w:val="000000" w:themeColor="text1"/>
                <w:szCs w:val="21"/>
                <w:u w:val="single"/>
              </w:rPr>
              <w:t xml:space="preserve">  </w:t>
            </w:r>
            <w:r>
              <w:rPr>
                <w:rFonts w:hint="eastAsia"/>
                <w:b/>
                <w:bCs/>
                <w:szCs w:val="21"/>
              </w:rPr>
              <w:t>元整。</w:t>
            </w:r>
          </w:p>
          <w:p w14:paraId="4D95CF84" w14:textId="77777777" w:rsidR="00E858EF" w:rsidRDefault="00000000">
            <w:pPr>
              <w:adjustRightInd w:val="0"/>
              <w:snapToGrid w:val="0"/>
              <w:jc w:val="left"/>
              <w:rPr>
                <w:szCs w:val="21"/>
              </w:rPr>
            </w:pPr>
            <w:r>
              <w:rPr>
                <w:rFonts w:hint="eastAsia"/>
                <w:b/>
                <w:bCs/>
                <w:szCs w:val="21"/>
              </w:rPr>
              <w:t>2</w:t>
            </w:r>
            <w:r>
              <w:rPr>
                <w:rFonts w:hint="eastAsia"/>
                <w:b/>
                <w:bCs/>
                <w:kern w:val="0"/>
                <w:szCs w:val="21"/>
              </w:rPr>
              <w:t xml:space="preserve">. </w:t>
            </w:r>
            <w:r>
              <w:rPr>
                <w:rFonts w:hint="eastAsia"/>
                <w:b/>
                <w:bCs/>
                <w:szCs w:val="21"/>
              </w:rPr>
              <w:t>缴纳截止时间：投标文件递交截止时间前（以到账时间为准）。</w:t>
            </w:r>
          </w:p>
          <w:p w14:paraId="0746E0C9" w14:textId="77777777" w:rsidR="00E858EF" w:rsidRDefault="00000000">
            <w:pPr>
              <w:adjustRightInd w:val="0"/>
              <w:snapToGrid w:val="0"/>
              <w:jc w:val="left"/>
              <w:rPr>
                <w:szCs w:val="21"/>
              </w:rPr>
            </w:pPr>
            <w:r>
              <w:rPr>
                <w:rFonts w:hint="eastAsia"/>
                <w:kern w:val="0"/>
                <w:szCs w:val="21"/>
              </w:rPr>
              <w:t xml:space="preserve">3. </w:t>
            </w:r>
            <w:r>
              <w:rPr>
                <w:rFonts w:hint="eastAsia"/>
                <w:kern w:val="0"/>
                <w:szCs w:val="21"/>
              </w:rPr>
              <w:t>投标保证金的减免情形：</w:t>
            </w:r>
            <w:r>
              <w:rPr>
                <w:rFonts w:hint="eastAsia"/>
                <w:szCs w:val="21"/>
              </w:rPr>
              <w:t>对信用服务机构依据《江苏省企业信用评价指引（试行）》（苏信用办〔</w:t>
            </w:r>
            <w:r>
              <w:rPr>
                <w:rFonts w:hint="eastAsia"/>
                <w:szCs w:val="21"/>
              </w:rPr>
              <w:t>2021</w:t>
            </w:r>
            <w:r>
              <w:rPr>
                <w:rFonts w:hint="eastAsia"/>
                <w:szCs w:val="21"/>
              </w:rPr>
              <w:t>〕</w:t>
            </w:r>
            <w:r>
              <w:rPr>
                <w:rFonts w:hint="eastAsia"/>
                <w:szCs w:val="21"/>
              </w:rPr>
              <w:t>17</w:t>
            </w:r>
            <w:r>
              <w:rPr>
                <w:rFonts w:hint="eastAsia"/>
                <w:szCs w:val="21"/>
              </w:rPr>
              <w:t>号）评定为</w:t>
            </w:r>
            <w:r>
              <w:rPr>
                <w:rFonts w:hint="eastAsia"/>
                <w:szCs w:val="21"/>
              </w:rPr>
              <w:t xml:space="preserve"> AA</w:t>
            </w:r>
            <w:r>
              <w:rPr>
                <w:rFonts w:hint="eastAsia"/>
                <w:szCs w:val="21"/>
              </w:rPr>
              <w:t>级及以上的投标人可免交投标保证金，不免除投标人违法、违规、违约责任的承诺。投标时需提供经市发展改革委（市信用办）备案的第三方信用报告原件彩色扫描件，且信用报告概述页等内容通过“信用盐城网”可查证。以联合体形式投标的，需牵头单位提供</w:t>
            </w:r>
            <w:r>
              <w:rPr>
                <w:rFonts w:hint="eastAsia"/>
                <w:szCs w:val="21"/>
              </w:rPr>
              <w:t xml:space="preserve"> AA</w:t>
            </w:r>
            <w:r>
              <w:rPr>
                <w:rFonts w:hint="eastAsia"/>
                <w:szCs w:val="21"/>
              </w:rPr>
              <w:t>及以上第三方信用报告，方可免交投标保证金。</w:t>
            </w:r>
          </w:p>
          <w:p w14:paraId="452A2CBA" w14:textId="77777777" w:rsidR="00E858EF" w:rsidRDefault="00000000">
            <w:pPr>
              <w:adjustRightInd w:val="0"/>
              <w:snapToGrid w:val="0"/>
              <w:jc w:val="left"/>
              <w:rPr>
                <w:szCs w:val="21"/>
              </w:rPr>
            </w:pPr>
            <w:r>
              <w:rPr>
                <w:rFonts w:hint="eastAsia"/>
                <w:szCs w:val="21"/>
              </w:rPr>
              <w:t>4</w:t>
            </w:r>
            <w:r>
              <w:rPr>
                <w:rFonts w:hint="eastAsia"/>
                <w:kern w:val="0"/>
                <w:szCs w:val="21"/>
              </w:rPr>
              <w:t xml:space="preserve">. </w:t>
            </w:r>
            <w:r>
              <w:rPr>
                <w:rFonts w:hint="eastAsia"/>
                <w:szCs w:val="21"/>
              </w:rPr>
              <w:t>投标人必须在缴纳截止时间前将投标保证金从投标人本单位的基本账户上直接转（汇）至招标人指定账户。</w:t>
            </w:r>
          </w:p>
          <w:p w14:paraId="7E02ADC3" w14:textId="77777777" w:rsidR="00E858EF" w:rsidRDefault="00000000">
            <w:pPr>
              <w:adjustRightInd w:val="0"/>
              <w:snapToGrid w:val="0"/>
              <w:jc w:val="left"/>
              <w:rPr>
                <w:szCs w:val="21"/>
              </w:rPr>
            </w:pPr>
            <w:r>
              <w:rPr>
                <w:rFonts w:hint="eastAsia"/>
                <w:szCs w:val="21"/>
              </w:rPr>
              <w:t>5</w:t>
            </w:r>
            <w:r>
              <w:rPr>
                <w:rFonts w:hint="eastAsia"/>
                <w:kern w:val="0"/>
                <w:szCs w:val="21"/>
              </w:rPr>
              <w:t xml:space="preserve">. </w:t>
            </w:r>
            <w:r>
              <w:rPr>
                <w:rFonts w:hint="eastAsia"/>
                <w:szCs w:val="21"/>
              </w:rPr>
              <w:t>缴费账号及信息：详见投标人须知前附表</w:t>
            </w:r>
            <w:r>
              <w:rPr>
                <w:rFonts w:hint="eastAsia"/>
                <w:szCs w:val="21"/>
              </w:rPr>
              <w:t>3.9</w:t>
            </w:r>
            <w:r>
              <w:rPr>
                <w:rFonts w:hint="eastAsia"/>
                <w:szCs w:val="21"/>
              </w:rPr>
              <w:t>。</w:t>
            </w:r>
          </w:p>
          <w:p w14:paraId="47D11C02" w14:textId="77777777" w:rsidR="00E858EF" w:rsidRDefault="00000000">
            <w:pPr>
              <w:adjustRightInd w:val="0"/>
              <w:snapToGrid w:val="0"/>
              <w:jc w:val="left"/>
              <w:rPr>
                <w:szCs w:val="21"/>
              </w:rPr>
            </w:pPr>
            <w:r>
              <w:rPr>
                <w:rFonts w:hint="eastAsia"/>
                <w:szCs w:val="21"/>
              </w:rPr>
              <w:t>6</w:t>
            </w:r>
            <w:r>
              <w:rPr>
                <w:rFonts w:hint="eastAsia"/>
                <w:kern w:val="0"/>
                <w:szCs w:val="21"/>
              </w:rPr>
              <w:t xml:space="preserve">. </w:t>
            </w:r>
            <w:r>
              <w:rPr>
                <w:rFonts w:hint="eastAsia"/>
                <w:szCs w:val="21"/>
              </w:rPr>
              <w:t>投标保证金的退还：非中标人的投标保证金在中标通知书发出后</w:t>
            </w:r>
            <w:r>
              <w:rPr>
                <w:rFonts w:hint="eastAsia"/>
                <w:szCs w:val="21"/>
              </w:rPr>
              <w:t>15</w:t>
            </w:r>
            <w:r>
              <w:rPr>
                <w:rFonts w:hint="eastAsia"/>
                <w:szCs w:val="21"/>
              </w:rPr>
              <w:t>日内无息退还，中标人的投标保证金在提供履约保证金缴纳收据后</w:t>
            </w:r>
            <w:r>
              <w:rPr>
                <w:rFonts w:hint="eastAsia"/>
                <w:szCs w:val="21"/>
              </w:rPr>
              <w:t>15</w:t>
            </w:r>
            <w:r>
              <w:rPr>
                <w:rFonts w:hint="eastAsia"/>
                <w:szCs w:val="21"/>
              </w:rPr>
              <w:t>日内退还。</w:t>
            </w:r>
          </w:p>
          <w:p w14:paraId="3C2C5078" w14:textId="77777777" w:rsidR="00E858EF" w:rsidRDefault="00000000">
            <w:pPr>
              <w:jc w:val="left"/>
              <w:rPr>
                <w:kern w:val="0"/>
                <w:szCs w:val="21"/>
              </w:rPr>
            </w:pPr>
            <w:r>
              <w:rPr>
                <w:rFonts w:hint="eastAsia"/>
                <w:kern w:val="0"/>
                <w:szCs w:val="21"/>
              </w:rPr>
              <w:t xml:space="preserve">7. </w:t>
            </w:r>
            <w:r>
              <w:rPr>
                <w:rFonts w:hint="eastAsia"/>
                <w:kern w:val="0"/>
                <w:szCs w:val="21"/>
              </w:rPr>
              <w:t>投标人出现下列情况之一的，将取消其投标或中标资格，并不予退还其投标保证金。</w:t>
            </w:r>
          </w:p>
          <w:p w14:paraId="0B17D9F9" w14:textId="77777777" w:rsidR="00E858EF" w:rsidRDefault="00000000">
            <w:pPr>
              <w:jc w:val="left"/>
              <w:rPr>
                <w:rFonts w:ascii="宋体" w:hAnsi="宋体" w:cs="宋体"/>
                <w:kern w:val="0"/>
                <w:szCs w:val="21"/>
              </w:rPr>
            </w:pPr>
            <w:r>
              <w:rPr>
                <w:rFonts w:ascii="宋体" w:hAnsi="宋体" w:cs="宋体" w:hint="eastAsia"/>
                <w:kern w:val="0"/>
                <w:szCs w:val="21"/>
              </w:rPr>
              <w:t>（1）投标截止时间之后，投标人在投标有效期内撤回其投标文件的。</w:t>
            </w:r>
          </w:p>
          <w:p w14:paraId="2D11D8C9" w14:textId="77777777" w:rsidR="00E858EF" w:rsidRDefault="00000000">
            <w:pPr>
              <w:jc w:val="left"/>
              <w:rPr>
                <w:rFonts w:ascii="宋体" w:hAnsi="宋体" w:cs="宋体"/>
                <w:kern w:val="0"/>
                <w:szCs w:val="21"/>
              </w:rPr>
            </w:pPr>
            <w:r>
              <w:rPr>
                <w:rFonts w:ascii="宋体" w:hAnsi="宋体" w:cs="宋体" w:hint="eastAsia"/>
                <w:kern w:val="0"/>
                <w:szCs w:val="21"/>
              </w:rPr>
              <w:t>（2）中标人无正当理由拒绝签订合同的。</w:t>
            </w:r>
          </w:p>
          <w:p w14:paraId="20B65AC2" w14:textId="77777777" w:rsidR="00E858EF" w:rsidRDefault="00000000">
            <w:pPr>
              <w:jc w:val="left"/>
              <w:rPr>
                <w:rFonts w:ascii="宋体" w:hAnsi="宋体" w:cs="宋体"/>
                <w:kern w:val="0"/>
                <w:szCs w:val="21"/>
              </w:rPr>
            </w:pPr>
            <w:r>
              <w:rPr>
                <w:rFonts w:ascii="宋体" w:hAnsi="宋体" w:cs="宋体" w:hint="eastAsia"/>
                <w:kern w:val="0"/>
                <w:szCs w:val="21"/>
              </w:rPr>
              <w:t>（3）中标人在签订合同时向招标人提出附加条件。</w:t>
            </w:r>
          </w:p>
          <w:p w14:paraId="0EC47FC0" w14:textId="77777777" w:rsidR="00E858EF" w:rsidRDefault="00000000">
            <w:pPr>
              <w:jc w:val="left"/>
              <w:rPr>
                <w:rFonts w:ascii="宋体" w:hAnsi="宋体" w:cs="宋体"/>
                <w:kern w:val="0"/>
                <w:szCs w:val="21"/>
              </w:rPr>
            </w:pPr>
            <w:r>
              <w:rPr>
                <w:rFonts w:ascii="宋体" w:hAnsi="宋体" w:cs="宋体" w:hint="eastAsia"/>
                <w:kern w:val="0"/>
                <w:szCs w:val="21"/>
              </w:rPr>
              <w:t>（4）中标人不按照招标文件要求提交履约保证金的。</w:t>
            </w:r>
          </w:p>
          <w:p w14:paraId="23658FDD" w14:textId="77777777" w:rsidR="00E858EF" w:rsidRDefault="00000000">
            <w:pPr>
              <w:jc w:val="left"/>
              <w:rPr>
                <w:szCs w:val="21"/>
              </w:rPr>
            </w:pPr>
            <w:r>
              <w:rPr>
                <w:rFonts w:ascii="宋体" w:hAnsi="宋体" w:cs="宋体" w:hint="eastAsia"/>
                <w:kern w:val="0"/>
                <w:szCs w:val="21"/>
              </w:rPr>
              <w:t>（5）投标人弄虚作假骗取中标，或其他虚假投标、串标、恶意投诉，干扰招投标活动的。</w:t>
            </w:r>
          </w:p>
        </w:tc>
      </w:tr>
      <w:tr w:rsidR="00E858EF" w14:paraId="00AB0F24" w14:textId="77777777">
        <w:trPr>
          <w:trHeight w:val="482"/>
          <w:jc w:val="center"/>
        </w:trPr>
        <w:tc>
          <w:tcPr>
            <w:tcW w:w="942" w:type="dxa"/>
            <w:vAlign w:val="center"/>
          </w:tcPr>
          <w:p w14:paraId="42D6C874" w14:textId="77777777" w:rsidR="00E858EF" w:rsidRDefault="00000000">
            <w:pPr>
              <w:adjustRightInd w:val="0"/>
              <w:snapToGrid w:val="0"/>
              <w:jc w:val="left"/>
              <w:rPr>
                <w:kern w:val="0"/>
                <w:szCs w:val="21"/>
              </w:rPr>
            </w:pPr>
            <w:r>
              <w:rPr>
                <w:rFonts w:hint="eastAsia"/>
                <w:kern w:val="0"/>
                <w:szCs w:val="21"/>
              </w:rPr>
              <w:t>3.5.1</w:t>
            </w:r>
          </w:p>
        </w:tc>
        <w:tc>
          <w:tcPr>
            <w:tcW w:w="1695" w:type="dxa"/>
            <w:vAlign w:val="center"/>
          </w:tcPr>
          <w:p w14:paraId="44D4E747" w14:textId="77777777" w:rsidR="00E858EF" w:rsidRDefault="00000000">
            <w:pPr>
              <w:adjustRightInd w:val="0"/>
              <w:snapToGrid w:val="0"/>
              <w:jc w:val="left"/>
              <w:rPr>
                <w:kern w:val="0"/>
                <w:szCs w:val="21"/>
              </w:rPr>
            </w:pPr>
            <w:r>
              <w:rPr>
                <w:rFonts w:hint="eastAsia"/>
                <w:kern w:val="0"/>
                <w:szCs w:val="21"/>
              </w:rPr>
              <w:t>资格审查资料</w:t>
            </w:r>
          </w:p>
        </w:tc>
        <w:tc>
          <w:tcPr>
            <w:tcW w:w="6786" w:type="dxa"/>
            <w:vAlign w:val="center"/>
          </w:tcPr>
          <w:p w14:paraId="36B9602A" w14:textId="77777777" w:rsidR="00E858EF" w:rsidRDefault="00000000">
            <w:pPr>
              <w:adjustRightInd w:val="0"/>
              <w:snapToGrid w:val="0"/>
              <w:jc w:val="left"/>
              <w:rPr>
                <w:kern w:val="0"/>
                <w:szCs w:val="21"/>
              </w:rPr>
            </w:pPr>
            <w:r>
              <w:rPr>
                <w:rFonts w:hint="eastAsia"/>
                <w:kern w:val="0"/>
                <w:szCs w:val="21"/>
              </w:rPr>
              <w:t>见投标人须知前附表</w:t>
            </w:r>
            <w:r>
              <w:rPr>
                <w:rFonts w:hint="eastAsia"/>
                <w:kern w:val="0"/>
                <w:szCs w:val="21"/>
              </w:rPr>
              <w:t>10.1</w:t>
            </w:r>
            <w:r>
              <w:rPr>
                <w:rFonts w:hint="eastAsia"/>
                <w:kern w:val="0"/>
                <w:szCs w:val="21"/>
              </w:rPr>
              <w:t>。</w:t>
            </w:r>
          </w:p>
        </w:tc>
      </w:tr>
      <w:tr w:rsidR="00E858EF" w14:paraId="310857E3" w14:textId="77777777">
        <w:trPr>
          <w:trHeight w:val="482"/>
          <w:jc w:val="center"/>
        </w:trPr>
        <w:tc>
          <w:tcPr>
            <w:tcW w:w="942" w:type="dxa"/>
            <w:vAlign w:val="center"/>
          </w:tcPr>
          <w:p w14:paraId="3D70906D" w14:textId="77777777" w:rsidR="00E858EF" w:rsidRDefault="00000000">
            <w:pPr>
              <w:adjustRightInd w:val="0"/>
              <w:snapToGrid w:val="0"/>
              <w:jc w:val="left"/>
              <w:rPr>
                <w:kern w:val="0"/>
                <w:szCs w:val="21"/>
              </w:rPr>
            </w:pPr>
            <w:r>
              <w:rPr>
                <w:rFonts w:hint="eastAsia"/>
                <w:kern w:val="0"/>
                <w:szCs w:val="21"/>
              </w:rPr>
              <w:t>3.5.2</w:t>
            </w:r>
          </w:p>
        </w:tc>
        <w:tc>
          <w:tcPr>
            <w:tcW w:w="1695" w:type="dxa"/>
            <w:vAlign w:val="center"/>
          </w:tcPr>
          <w:p w14:paraId="22616FDB" w14:textId="77777777" w:rsidR="00E858EF" w:rsidRDefault="00000000">
            <w:pPr>
              <w:adjustRightInd w:val="0"/>
              <w:snapToGrid w:val="0"/>
              <w:jc w:val="left"/>
              <w:rPr>
                <w:kern w:val="0"/>
                <w:szCs w:val="21"/>
              </w:rPr>
            </w:pPr>
            <w:r>
              <w:rPr>
                <w:rFonts w:hint="eastAsia"/>
                <w:color w:val="000000" w:themeColor="text1"/>
                <w:kern w:val="0"/>
                <w:szCs w:val="21"/>
              </w:rPr>
              <w:t>资格审查方式</w:t>
            </w:r>
          </w:p>
        </w:tc>
        <w:tc>
          <w:tcPr>
            <w:tcW w:w="6786" w:type="dxa"/>
            <w:vAlign w:val="center"/>
          </w:tcPr>
          <w:p w14:paraId="0F0CE3BA" w14:textId="77777777" w:rsidR="00E858EF" w:rsidRDefault="00000000">
            <w:pPr>
              <w:overflowPunct w:val="0"/>
              <w:adjustRightInd w:val="0"/>
              <w:snapToGrid w:val="0"/>
              <w:spacing w:line="240" w:lineRule="atLeast"/>
              <w:jc w:val="left"/>
              <w:rPr>
                <w:color w:val="000000" w:themeColor="text1"/>
                <w:kern w:val="0"/>
                <w:szCs w:val="21"/>
              </w:rPr>
            </w:pPr>
            <w:r>
              <w:rPr>
                <w:rFonts w:hint="eastAsia"/>
                <w:color w:val="000000" w:themeColor="text1"/>
                <w:kern w:val="0"/>
                <w:szCs w:val="21"/>
              </w:rPr>
              <w:t>□资格预审。</w:t>
            </w:r>
          </w:p>
          <w:p w14:paraId="7C890EC3"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☑资格后审。</w:t>
            </w:r>
          </w:p>
        </w:tc>
      </w:tr>
      <w:tr w:rsidR="00E858EF" w14:paraId="0039D980" w14:textId="77777777">
        <w:trPr>
          <w:trHeight w:val="482"/>
          <w:jc w:val="center"/>
        </w:trPr>
        <w:tc>
          <w:tcPr>
            <w:tcW w:w="942" w:type="dxa"/>
            <w:vAlign w:val="center"/>
          </w:tcPr>
          <w:p w14:paraId="28205B7C" w14:textId="77777777" w:rsidR="00E858EF" w:rsidRDefault="00000000">
            <w:pPr>
              <w:adjustRightInd w:val="0"/>
              <w:snapToGrid w:val="0"/>
              <w:jc w:val="left"/>
              <w:rPr>
                <w:kern w:val="0"/>
                <w:szCs w:val="21"/>
              </w:rPr>
            </w:pPr>
            <w:r>
              <w:rPr>
                <w:kern w:val="0"/>
                <w:szCs w:val="21"/>
              </w:rPr>
              <w:lastRenderedPageBreak/>
              <w:t>3.</w:t>
            </w:r>
            <w:r>
              <w:rPr>
                <w:rFonts w:hint="eastAsia"/>
                <w:kern w:val="0"/>
                <w:szCs w:val="21"/>
              </w:rPr>
              <w:t>6.4</w:t>
            </w:r>
          </w:p>
        </w:tc>
        <w:tc>
          <w:tcPr>
            <w:tcW w:w="1695" w:type="dxa"/>
            <w:vAlign w:val="center"/>
          </w:tcPr>
          <w:p w14:paraId="7C626A7A" w14:textId="77777777" w:rsidR="00E858EF" w:rsidRDefault="00000000">
            <w:pPr>
              <w:adjustRightInd w:val="0"/>
              <w:snapToGrid w:val="0"/>
              <w:jc w:val="left"/>
              <w:rPr>
                <w:kern w:val="0"/>
                <w:szCs w:val="21"/>
              </w:rPr>
            </w:pPr>
            <w:r>
              <w:rPr>
                <w:rFonts w:hint="eastAsia"/>
                <w:kern w:val="0"/>
                <w:szCs w:val="21"/>
              </w:rPr>
              <w:t>投标文件份数</w:t>
            </w:r>
          </w:p>
        </w:tc>
        <w:tc>
          <w:tcPr>
            <w:tcW w:w="6786" w:type="dxa"/>
            <w:vAlign w:val="center"/>
          </w:tcPr>
          <w:p w14:paraId="669BC0A1"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标书一式</w:t>
            </w:r>
            <w:r>
              <w:rPr>
                <w:rFonts w:hint="eastAsia"/>
                <w:color w:val="000000" w:themeColor="text1"/>
                <w:szCs w:val="21"/>
                <w:u w:val="single"/>
              </w:rPr>
              <w:t xml:space="preserve">   3 </w:t>
            </w:r>
            <w:r>
              <w:rPr>
                <w:rFonts w:hint="eastAsia"/>
                <w:color w:val="000000" w:themeColor="text1"/>
                <w:kern w:val="0"/>
                <w:szCs w:val="21"/>
              </w:rPr>
              <w:t>份，其中正本</w:t>
            </w:r>
            <w:r>
              <w:rPr>
                <w:rFonts w:hint="eastAsia"/>
                <w:color w:val="000000" w:themeColor="text1"/>
                <w:szCs w:val="21"/>
              </w:rPr>
              <w:t>1</w:t>
            </w:r>
            <w:r>
              <w:rPr>
                <w:rFonts w:hint="eastAsia"/>
                <w:color w:val="000000" w:themeColor="text1"/>
                <w:szCs w:val="21"/>
              </w:rPr>
              <w:t>份，副本</w:t>
            </w:r>
            <w:r>
              <w:rPr>
                <w:rFonts w:hint="eastAsia"/>
                <w:color w:val="000000" w:themeColor="text1"/>
                <w:szCs w:val="21"/>
                <w:u w:val="single"/>
              </w:rPr>
              <w:t xml:space="preserve">  2 </w:t>
            </w:r>
            <w:r>
              <w:rPr>
                <w:rFonts w:hint="eastAsia"/>
                <w:color w:val="000000" w:themeColor="text1"/>
                <w:szCs w:val="21"/>
              </w:rPr>
              <w:t>份，并提供相关电子版材料</w:t>
            </w:r>
            <w:r>
              <w:rPr>
                <w:rFonts w:hint="eastAsia"/>
                <w:color w:val="000000" w:themeColor="text1"/>
                <w:szCs w:val="21"/>
              </w:rPr>
              <w:t>1</w:t>
            </w:r>
            <w:r>
              <w:rPr>
                <w:rFonts w:hint="eastAsia"/>
                <w:color w:val="000000" w:themeColor="text1"/>
                <w:szCs w:val="21"/>
              </w:rPr>
              <w:t>份。</w:t>
            </w:r>
          </w:p>
        </w:tc>
      </w:tr>
      <w:tr w:rsidR="00E858EF" w14:paraId="257319F3" w14:textId="77777777">
        <w:trPr>
          <w:trHeight w:val="482"/>
          <w:jc w:val="center"/>
        </w:trPr>
        <w:tc>
          <w:tcPr>
            <w:tcW w:w="942" w:type="dxa"/>
            <w:vAlign w:val="center"/>
          </w:tcPr>
          <w:p w14:paraId="4659C463" w14:textId="77777777" w:rsidR="00E858EF" w:rsidRDefault="00000000">
            <w:pPr>
              <w:adjustRightInd w:val="0"/>
              <w:snapToGrid w:val="0"/>
              <w:jc w:val="left"/>
              <w:rPr>
                <w:kern w:val="0"/>
                <w:szCs w:val="21"/>
              </w:rPr>
            </w:pPr>
            <w:r>
              <w:rPr>
                <w:rFonts w:hint="eastAsia"/>
                <w:kern w:val="0"/>
                <w:szCs w:val="21"/>
              </w:rPr>
              <w:t>3.6.5</w:t>
            </w:r>
          </w:p>
        </w:tc>
        <w:tc>
          <w:tcPr>
            <w:tcW w:w="1695" w:type="dxa"/>
            <w:vAlign w:val="center"/>
          </w:tcPr>
          <w:p w14:paraId="7CCFEF57" w14:textId="77777777" w:rsidR="00E858EF" w:rsidRDefault="00000000">
            <w:pPr>
              <w:adjustRightInd w:val="0"/>
              <w:snapToGrid w:val="0"/>
              <w:jc w:val="left"/>
              <w:rPr>
                <w:kern w:val="0"/>
                <w:szCs w:val="21"/>
              </w:rPr>
            </w:pPr>
            <w:r>
              <w:rPr>
                <w:rFonts w:hint="eastAsia"/>
                <w:kern w:val="0"/>
                <w:szCs w:val="21"/>
              </w:rPr>
              <w:t>投标文件的装订要求</w:t>
            </w:r>
          </w:p>
        </w:tc>
        <w:tc>
          <w:tcPr>
            <w:tcW w:w="6786" w:type="dxa"/>
            <w:vAlign w:val="center"/>
          </w:tcPr>
          <w:p w14:paraId="501DE1FA" w14:textId="77777777" w:rsidR="00E858EF" w:rsidRDefault="00000000">
            <w:pPr>
              <w:adjustRightInd w:val="0"/>
              <w:snapToGrid w:val="0"/>
              <w:jc w:val="left"/>
              <w:rPr>
                <w:kern w:val="0"/>
                <w:szCs w:val="21"/>
              </w:rPr>
            </w:pPr>
            <w:r>
              <w:rPr>
                <w:rFonts w:hint="eastAsia"/>
                <w:kern w:val="0"/>
                <w:szCs w:val="21"/>
              </w:rPr>
              <w:t>见投标人须知前附表</w:t>
            </w:r>
            <w:r>
              <w:rPr>
                <w:rFonts w:hint="eastAsia"/>
                <w:kern w:val="0"/>
                <w:szCs w:val="21"/>
              </w:rPr>
              <w:t>10.2</w:t>
            </w:r>
          </w:p>
        </w:tc>
      </w:tr>
      <w:tr w:rsidR="00E858EF" w14:paraId="1E6B6D30" w14:textId="77777777">
        <w:trPr>
          <w:trHeight w:val="482"/>
          <w:jc w:val="center"/>
        </w:trPr>
        <w:tc>
          <w:tcPr>
            <w:tcW w:w="942" w:type="dxa"/>
            <w:vAlign w:val="center"/>
          </w:tcPr>
          <w:p w14:paraId="4BB748DB" w14:textId="77777777" w:rsidR="00E858EF" w:rsidRDefault="00000000">
            <w:pPr>
              <w:adjustRightInd w:val="0"/>
              <w:snapToGrid w:val="0"/>
              <w:jc w:val="left"/>
              <w:rPr>
                <w:kern w:val="0"/>
                <w:szCs w:val="21"/>
              </w:rPr>
            </w:pPr>
            <w:r>
              <w:rPr>
                <w:kern w:val="0"/>
                <w:szCs w:val="21"/>
              </w:rPr>
              <w:t>3.</w:t>
            </w:r>
            <w:r>
              <w:rPr>
                <w:rFonts w:hint="eastAsia"/>
                <w:kern w:val="0"/>
                <w:szCs w:val="21"/>
              </w:rPr>
              <w:t>7</w:t>
            </w:r>
          </w:p>
        </w:tc>
        <w:tc>
          <w:tcPr>
            <w:tcW w:w="1695" w:type="dxa"/>
            <w:vAlign w:val="center"/>
          </w:tcPr>
          <w:p w14:paraId="5172E1A2" w14:textId="77777777" w:rsidR="00E858EF" w:rsidRDefault="00000000">
            <w:pPr>
              <w:adjustRightInd w:val="0"/>
              <w:snapToGrid w:val="0"/>
              <w:jc w:val="left"/>
              <w:rPr>
                <w:kern w:val="0"/>
                <w:szCs w:val="21"/>
              </w:rPr>
            </w:pPr>
            <w:r>
              <w:rPr>
                <w:rFonts w:hint="eastAsia"/>
                <w:kern w:val="0"/>
                <w:szCs w:val="21"/>
              </w:rPr>
              <w:t>是否允许递交备选投标方案</w:t>
            </w:r>
          </w:p>
        </w:tc>
        <w:tc>
          <w:tcPr>
            <w:tcW w:w="6786" w:type="dxa"/>
            <w:vAlign w:val="center"/>
          </w:tcPr>
          <w:p w14:paraId="3F46E928" w14:textId="77777777" w:rsidR="00E858EF" w:rsidRDefault="00000000">
            <w:pPr>
              <w:adjustRightInd w:val="0"/>
              <w:snapToGrid w:val="0"/>
              <w:jc w:val="left"/>
              <w:rPr>
                <w:kern w:val="0"/>
                <w:szCs w:val="21"/>
              </w:rPr>
            </w:pPr>
            <w:r>
              <w:rPr>
                <w:rFonts w:hint="eastAsia"/>
                <w:kern w:val="0"/>
                <w:szCs w:val="21"/>
              </w:rPr>
              <w:t>不允许</w:t>
            </w:r>
          </w:p>
        </w:tc>
      </w:tr>
      <w:tr w:rsidR="00E858EF" w14:paraId="15B7DFD0" w14:textId="77777777">
        <w:trPr>
          <w:trHeight w:val="332"/>
          <w:jc w:val="center"/>
        </w:trPr>
        <w:tc>
          <w:tcPr>
            <w:tcW w:w="942" w:type="dxa"/>
            <w:vAlign w:val="center"/>
          </w:tcPr>
          <w:p w14:paraId="1A48931F" w14:textId="77777777" w:rsidR="00E858EF" w:rsidRDefault="00000000">
            <w:pPr>
              <w:adjustRightInd w:val="0"/>
              <w:snapToGrid w:val="0"/>
              <w:jc w:val="left"/>
              <w:rPr>
                <w:kern w:val="0"/>
                <w:szCs w:val="21"/>
              </w:rPr>
            </w:pPr>
            <w:r>
              <w:rPr>
                <w:rFonts w:hint="eastAsia"/>
                <w:kern w:val="0"/>
                <w:szCs w:val="21"/>
              </w:rPr>
              <w:t>3.8</w:t>
            </w:r>
          </w:p>
        </w:tc>
        <w:tc>
          <w:tcPr>
            <w:tcW w:w="1695" w:type="dxa"/>
            <w:vAlign w:val="center"/>
          </w:tcPr>
          <w:p w14:paraId="6D40C714" w14:textId="77777777" w:rsidR="00E858EF" w:rsidRDefault="00000000">
            <w:pPr>
              <w:adjustRightInd w:val="0"/>
              <w:snapToGrid w:val="0"/>
              <w:jc w:val="left"/>
              <w:rPr>
                <w:kern w:val="0"/>
                <w:szCs w:val="21"/>
              </w:rPr>
            </w:pPr>
            <w:r>
              <w:rPr>
                <w:rFonts w:hint="eastAsia"/>
                <w:kern w:val="0"/>
                <w:szCs w:val="21"/>
              </w:rPr>
              <w:t>场地交易服务费</w:t>
            </w:r>
          </w:p>
        </w:tc>
        <w:tc>
          <w:tcPr>
            <w:tcW w:w="6786" w:type="dxa"/>
            <w:vAlign w:val="center"/>
          </w:tcPr>
          <w:p w14:paraId="69223AA8" w14:textId="77777777" w:rsidR="00E858EF" w:rsidRDefault="00000000">
            <w:pPr>
              <w:adjustRightInd w:val="0"/>
              <w:snapToGrid w:val="0"/>
              <w:jc w:val="left"/>
              <w:rPr>
                <w:kern w:val="0"/>
                <w:szCs w:val="21"/>
              </w:rPr>
            </w:pPr>
            <w:r>
              <w:rPr>
                <w:rFonts w:hint="eastAsia"/>
                <w:b/>
                <w:bCs/>
                <w:kern w:val="0"/>
                <w:szCs w:val="21"/>
              </w:rPr>
              <w:t xml:space="preserve">1. </w:t>
            </w:r>
            <w:r>
              <w:rPr>
                <w:rFonts w:hint="eastAsia"/>
                <w:b/>
                <w:bCs/>
                <w:kern w:val="0"/>
                <w:szCs w:val="21"/>
              </w:rPr>
              <w:t>本工程中标人需缴纳场地交易服务费</w:t>
            </w:r>
            <w:r>
              <w:rPr>
                <w:rFonts w:hint="eastAsia"/>
                <w:b/>
                <w:bCs/>
                <w:szCs w:val="21"/>
                <w:u w:val="single"/>
              </w:rPr>
              <w:t xml:space="preserve">  /  </w:t>
            </w:r>
            <w:r>
              <w:rPr>
                <w:rFonts w:hint="eastAsia"/>
                <w:b/>
                <w:bCs/>
                <w:kern w:val="0"/>
                <w:szCs w:val="21"/>
              </w:rPr>
              <w:t>元</w:t>
            </w:r>
            <w:r>
              <w:rPr>
                <w:rFonts w:hint="eastAsia"/>
                <w:kern w:val="0"/>
                <w:szCs w:val="21"/>
              </w:rPr>
              <w:t>（如果存在多家中标单位，由各中标单位均摊场地交易服务费），缴纳完成后由</w:t>
            </w:r>
            <w:r>
              <w:rPr>
                <w:rFonts w:hint="eastAsia"/>
                <w:kern w:val="0"/>
                <w:szCs w:val="21"/>
                <w:u w:val="single"/>
              </w:rPr>
              <w:t xml:space="preserve">  /  </w:t>
            </w:r>
            <w:r>
              <w:rPr>
                <w:rFonts w:hint="eastAsia"/>
                <w:kern w:val="0"/>
                <w:szCs w:val="21"/>
              </w:rPr>
              <w:t>开具收据。</w:t>
            </w:r>
          </w:p>
          <w:p w14:paraId="61312A8D" w14:textId="77777777" w:rsidR="00E858EF" w:rsidRDefault="00000000">
            <w:pPr>
              <w:adjustRightInd w:val="0"/>
              <w:snapToGrid w:val="0"/>
              <w:jc w:val="left"/>
              <w:rPr>
                <w:kern w:val="0"/>
                <w:szCs w:val="21"/>
              </w:rPr>
            </w:pPr>
            <w:r>
              <w:rPr>
                <w:rFonts w:hint="eastAsia"/>
                <w:kern w:val="0"/>
                <w:szCs w:val="21"/>
              </w:rPr>
              <w:t xml:space="preserve">2. </w:t>
            </w:r>
            <w:r>
              <w:rPr>
                <w:rFonts w:hint="eastAsia"/>
                <w:kern w:val="0"/>
                <w:szCs w:val="21"/>
              </w:rPr>
              <w:t>缴纳方式：</w:t>
            </w:r>
          </w:p>
          <w:p w14:paraId="363A562A" w14:textId="77777777" w:rsidR="00E858EF" w:rsidRDefault="00000000">
            <w:pPr>
              <w:adjustRightInd w:val="0"/>
              <w:snapToGrid w:val="0"/>
              <w:jc w:val="left"/>
              <w:rPr>
                <w:kern w:val="0"/>
                <w:szCs w:val="21"/>
              </w:rPr>
            </w:pPr>
            <w:r>
              <w:rPr>
                <w:rFonts w:hint="eastAsia"/>
                <w:kern w:val="0"/>
                <w:szCs w:val="21"/>
              </w:rPr>
              <w:t>（</w:t>
            </w:r>
            <w:r>
              <w:rPr>
                <w:rFonts w:hint="eastAsia"/>
                <w:kern w:val="0"/>
                <w:szCs w:val="21"/>
              </w:rPr>
              <w:t>1</w:t>
            </w:r>
            <w:r>
              <w:rPr>
                <w:rFonts w:hint="eastAsia"/>
                <w:kern w:val="0"/>
                <w:szCs w:val="21"/>
              </w:rPr>
              <w:t>）非投标保证金免交的中标人，此费用在退还中标人投标保证金时直接扣除。</w:t>
            </w:r>
          </w:p>
          <w:p w14:paraId="77085528" w14:textId="77777777" w:rsidR="00E858EF" w:rsidRDefault="00000000">
            <w:pPr>
              <w:adjustRightInd w:val="0"/>
              <w:snapToGrid w:val="0"/>
              <w:jc w:val="left"/>
              <w:rPr>
                <w:kern w:val="0"/>
                <w:szCs w:val="21"/>
              </w:rPr>
            </w:pPr>
            <w:r>
              <w:rPr>
                <w:rFonts w:hint="eastAsia"/>
                <w:kern w:val="0"/>
                <w:szCs w:val="21"/>
              </w:rPr>
              <w:t>（</w:t>
            </w:r>
            <w:r>
              <w:rPr>
                <w:rFonts w:hint="eastAsia"/>
                <w:kern w:val="0"/>
                <w:szCs w:val="21"/>
              </w:rPr>
              <w:t>2</w:t>
            </w:r>
            <w:r>
              <w:rPr>
                <w:rFonts w:hint="eastAsia"/>
                <w:kern w:val="0"/>
                <w:szCs w:val="21"/>
              </w:rPr>
              <w:t>）投标保证金免交的中标人，此费用应在结果公告后</w:t>
            </w:r>
            <w:r>
              <w:rPr>
                <w:rFonts w:hint="eastAsia"/>
                <w:kern w:val="0"/>
                <w:szCs w:val="21"/>
              </w:rPr>
              <w:t>3</w:t>
            </w:r>
            <w:r>
              <w:rPr>
                <w:rFonts w:hint="eastAsia"/>
                <w:kern w:val="0"/>
                <w:szCs w:val="21"/>
              </w:rPr>
              <w:t>天内缴纳，缴费账号及信息同投标保证金。</w:t>
            </w:r>
          </w:p>
        </w:tc>
      </w:tr>
      <w:tr w:rsidR="00E858EF" w14:paraId="310B02DF" w14:textId="77777777">
        <w:trPr>
          <w:trHeight w:val="482"/>
          <w:jc w:val="center"/>
        </w:trPr>
        <w:tc>
          <w:tcPr>
            <w:tcW w:w="942" w:type="dxa"/>
            <w:vAlign w:val="center"/>
          </w:tcPr>
          <w:p w14:paraId="4A11E0D7" w14:textId="77777777" w:rsidR="00E858EF" w:rsidRDefault="00000000">
            <w:pPr>
              <w:adjustRightInd w:val="0"/>
              <w:snapToGrid w:val="0"/>
              <w:jc w:val="left"/>
              <w:rPr>
                <w:kern w:val="0"/>
                <w:szCs w:val="21"/>
              </w:rPr>
            </w:pPr>
            <w:r>
              <w:rPr>
                <w:rFonts w:hint="eastAsia"/>
                <w:kern w:val="0"/>
                <w:szCs w:val="21"/>
              </w:rPr>
              <w:t>3.9</w:t>
            </w:r>
          </w:p>
        </w:tc>
        <w:tc>
          <w:tcPr>
            <w:tcW w:w="1695" w:type="dxa"/>
            <w:vAlign w:val="center"/>
          </w:tcPr>
          <w:p w14:paraId="2AEB6D60" w14:textId="77777777" w:rsidR="00E858EF" w:rsidRDefault="00000000">
            <w:pPr>
              <w:adjustRightInd w:val="0"/>
              <w:snapToGrid w:val="0"/>
              <w:jc w:val="left"/>
              <w:rPr>
                <w:kern w:val="0"/>
                <w:szCs w:val="21"/>
              </w:rPr>
            </w:pPr>
            <w:r>
              <w:rPr>
                <w:rFonts w:hint="eastAsia"/>
                <w:kern w:val="0"/>
                <w:szCs w:val="21"/>
              </w:rPr>
              <w:t>缴费账号及信息</w:t>
            </w:r>
          </w:p>
        </w:tc>
        <w:tc>
          <w:tcPr>
            <w:tcW w:w="6786" w:type="dxa"/>
            <w:vAlign w:val="center"/>
          </w:tcPr>
          <w:p w14:paraId="24CFCA7A" w14:textId="77777777" w:rsidR="00E858EF" w:rsidRDefault="00000000">
            <w:pPr>
              <w:adjustRightInd w:val="0"/>
              <w:snapToGrid w:val="0"/>
              <w:jc w:val="left"/>
              <w:rPr>
                <w:b/>
                <w:bCs/>
                <w:color w:val="000000" w:themeColor="text1"/>
                <w:kern w:val="0"/>
                <w:szCs w:val="21"/>
              </w:rPr>
            </w:pPr>
            <w:r>
              <w:rPr>
                <w:rFonts w:hint="eastAsia"/>
                <w:b/>
                <w:bCs/>
                <w:color w:val="000000" w:themeColor="text1"/>
                <w:kern w:val="0"/>
                <w:szCs w:val="21"/>
              </w:rPr>
              <w:t xml:space="preserve">1. </w:t>
            </w:r>
            <w:r>
              <w:rPr>
                <w:rFonts w:hint="eastAsia"/>
                <w:b/>
                <w:bCs/>
                <w:color w:val="000000" w:themeColor="text1"/>
                <w:kern w:val="0"/>
                <w:szCs w:val="21"/>
              </w:rPr>
              <w:t>报名费</w:t>
            </w:r>
            <w:r>
              <w:rPr>
                <w:b/>
                <w:bCs/>
                <w:color w:val="000000" w:themeColor="text1"/>
                <w:kern w:val="0"/>
                <w:szCs w:val="21"/>
              </w:rPr>
              <w:t>缴费账号及信息如下：</w:t>
            </w:r>
          </w:p>
          <w:p w14:paraId="5297728D" w14:textId="77777777" w:rsidR="00E858EF" w:rsidRDefault="00000000">
            <w:pPr>
              <w:adjustRightInd w:val="0"/>
              <w:snapToGrid w:val="0"/>
              <w:jc w:val="left"/>
              <w:rPr>
                <w:color w:val="000000" w:themeColor="text1"/>
                <w:kern w:val="0"/>
                <w:szCs w:val="21"/>
              </w:rPr>
            </w:pPr>
            <w:r>
              <w:rPr>
                <w:color w:val="000000" w:themeColor="text1"/>
                <w:kern w:val="0"/>
                <w:szCs w:val="21"/>
              </w:rPr>
              <w:t>收款单位及账号：</w:t>
            </w:r>
            <w:r>
              <w:rPr>
                <w:rFonts w:hint="eastAsia"/>
                <w:color w:val="000000" w:themeColor="text1"/>
                <w:szCs w:val="21"/>
                <w:u w:val="single"/>
              </w:rPr>
              <w:t xml:space="preserve">  /</w:t>
            </w:r>
          </w:p>
          <w:p w14:paraId="171268F6"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地址及联系人：</w:t>
            </w:r>
            <w:r>
              <w:rPr>
                <w:rFonts w:hint="eastAsia"/>
                <w:color w:val="000000" w:themeColor="text1"/>
                <w:szCs w:val="21"/>
                <w:u w:val="single"/>
              </w:rPr>
              <w:t xml:space="preserve">  /</w:t>
            </w:r>
          </w:p>
          <w:p w14:paraId="385161C3" w14:textId="77777777" w:rsidR="00E858EF" w:rsidRDefault="00000000">
            <w:pPr>
              <w:adjustRightInd w:val="0"/>
              <w:snapToGrid w:val="0"/>
              <w:jc w:val="left"/>
              <w:rPr>
                <w:b/>
                <w:bCs/>
                <w:color w:val="000000" w:themeColor="text1"/>
                <w:kern w:val="0"/>
                <w:szCs w:val="21"/>
              </w:rPr>
            </w:pPr>
            <w:r>
              <w:rPr>
                <w:rFonts w:hint="eastAsia"/>
                <w:b/>
                <w:bCs/>
                <w:color w:val="000000" w:themeColor="text1"/>
                <w:kern w:val="0"/>
                <w:szCs w:val="21"/>
              </w:rPr>
              <w:t xml:space="preserve">2. </w:t>
            </w:r>
            <w:r>
              <w:rPr>
                <w:rFonts w:hint="eastAsia"/>
                <w:b/>
                <w:bCs/>
                <w:color w:val="000000" w:themeColor="text1"/>
                <w:kern w:val="0"/>
                <w:szCs w:val="21"/>
              </w:rPr>
              <w:t>投标保证金</w:t>
            </w:r>
            <w:r>
              <w:rPr>
                <w:b/>
                <w:bCs/>
                <w:color w:val="000000" w:themeColor="text1"/>
                <w:kern w:val="0"/>
                <w:szCs w:val="21"/>
              </w:rPr>
              <w:t>缴费账号及信息如下：</w:t>
            </w:r>
          </w:p>
          <w:p w14:paraId="252038C1" w14:textId="77777777" w:rsidR="00E858EF" w:rsidRDefault="00000000">
            <w:pPr>
              <w:jc w:val="left"/>
              <w:rPr>
                <w:rFonts w:ascii="宋体" w:hAnsi="宋体"/>
                <w:color w:val="000000" w:themeColor="text1"/>
                <w:szCs w:val="21"/>
              </w:rPr>
            </w:pPr>
            <w:r>
              <w:rPr>
                <w:color w:val="000000" w:themeColor="text1"/>
                <w:kern w:val="0"/>
                <w:szCs w:val="21"/>
              </w:rPr>
              <w:t>收款单位及账号：</w:t>
            </w:r>
            <w:r>
              <w:rPr>
                <w:rFonts w:hint="eastAsia"/>
                <w:color w:val="000000" w:themeColor="text1"/>
                <w:kern w:val="0"/>
                <w:szCs w:val="21"/>
              </w:rPr>
              <w:t>单位</w:t>
            </w:r>
            <w:r>
              <w:rPr>
                <w:rFonts w:ascii="宋体" w:hAnsi="宋体" w:hint="eastAsia"/>
                <w:color w:val="000000" w:themeColor="text1"/>
                <w:szCs w:val="21"/>
              </w:rPr>
              <w:t>名称，陕西达美轮毂有限公司；开户行，中国</w:t>
            </w:r>
            <w:r>
              <w:rPr>
                <w:rFonts w:ascii="宋体" w:hAnsi="宋体" w:hint="eastAsia"/>
                <w:color w:val="000000" w:themeColor="text1"/>
                <w:szCs w:val="21"/>
                <w:lang w:val="zh-CN"/>
              </w:rPr>
              <w:t>银行铜川金谟路支行；</w:t>
            </w:r>
            <w:r>
              <w:rPr>
                <w:rFonts w:ascii="宋体" w:hAnsi="宋体" w:hint="eastAsia"/>
                <w:color w:val="000000" w:themeColor="text1"/>
                <w:szCs w:val="21"/>
              </w:rPr>
              <w:t>账  号：</w:t>
            </w:r>
            <w:r>
              <w:rPr>
                <w:rFonts w:ascii="宋体" w:hAnsi="宋体" w:hint="eastAsia"/>
                <w:color w:val="000000" w:themeColor="text1"/>
                <w:szCs w:val="21"/>
                <w:lang w:val="zh-CN"/>
              </w:rPr>
              <w:t>1036 7697 2002。</w:t>
            </w:r>
          </w:p>
          <w:p w14:paraId="602DFF74"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地址及联系人：张锋</w:t>
            </w:r>
            <w:r>
              <w:rPr>
                <w:rFonts w:hint="eastAsia"/>
                <w:color w:val="000000" w:themeColor="text1"/>
                <w:kern w:val="0"/>
                <w:szCs w:val="21"/>
              </w:rPr>
              <w:t xml:space="preserve"> </w:t>
            </w:r>
            <w:r>
              <w:rPr>
                <w:rFonts w:hint="eastAsia"/>
                <w:color w:val="000000" w:themeColor="text1"/>
                <w:szCs w:val="21"/>
                <w:u w:val="single"/>
              </w:rPr>
              <w:t xml:space="preserve"> 0919-7181818</w:t>
            </w:r>
          </w:p>
          <w:p w14:paraId="5FADFFF2" w14:textId="77777777" w:rsidR="00E858EF" w:rsidRDefault="00000000">
            <w:pPr>
              <w:adjustRightInd w:val="0"/>
              <w:snapToGrid w:val="0"/>
              <w:jc w:val="left"/>
              <w:rPr>
                <w:color w:val="000000" w:themeColor="text1"/>
                <w:kern w:val="0"/>
                <w:szCs w:val="21"/>
              </w:rPr>
            </w:pPr>
            <w:r>
              <w:rPr>
                <w:rFonts w:hint="eastAsia"/>
                <w:b/>
                <w:bCs/>
                <w:color w:val="000000" w:themeColor="text1"/>
                <w:kern w:val="0"/>
                <w:szCs w:val="21"/>
              </w:rPr>
              <w:t xml:space="preserve">3. </w:t>
            </w:r>
            <w:r>
              <w:rPr>
                <w:rFonts w:hint="eastAsia"/>
                <w:b/>
                <w:bCs/>
                <w:color w:val="000000" w:themeColor="text1"/>
                <w:kern w:val="0"/>
                <w:szCs w:val="21"/>
              </w:rPr>
              <w:t>履约保证金</w:t>
            </w:r>
            <w:r>
              <w:rPr>
                <w:b/>
                <w:bCs/>
                <w:color w:val="000000" w:themeColor="text1"/>
                <w:kern w:val="0"/>
                <w:szCs w:val="21"/>
              </w:rPr>
              <w:t>缴费账号及信息如下：</w:t>
            </w:r>
          </w:p>
          <w:p w14:paraId="3140DBF4" w14:textId="77777777" w:rsidR="00E858EF" w:rsidRDefault="00000000">
            <w:pPr>
              <w:jc w:val="left"/>
              <w:rPr>
                <w:color w:val="000000" w:themeColor="text1"/>
                <w:kern w:val="0"/>
                <w:szCs w:val="21"/>
              </w:rPr>
            </w:pPr>
            <w:r>
              <w:rPr>
                <w:color w:val="000000" w:themeColor="text1"/>
                <w:kern w:val="0"/>
                <w:szCs w:val="21"/>
              </w:rPr>
              <w:t>收款单位及账号：</w:t>
            </w:r>
            <w:r>
              <w:rPr>
                <w:rFonts w:hint="eastAsia"/>
                <w:color w:val="000000" w:themeColor="text1"/>
                <w:kern w:val="0"/>
                <w:szCs w:val="21"/>
              </w:rPr>
              <w:t>单位</w:t>
            </w:r>
            <w:r>
              <w:rPr>
                <w:rFonts w:ascii="宋体" w:hAnsi="宋体" w:hint="eastAsia"/>
                <w:color w:val="000000" w:themeColor="text1"/>
                <w:szCs w:val="21"/>
              </w:rPr>
              <w:t>名称，陕西达美轮毂有限公司；开户行，中国</w:t>
            </w:r>
            <w:r>
              <w:rPr>
                <w:rFonts w:ascii="宋体" w:hAnsi="宋体" w:hint="eastAsia"/>
                <w:color w:val="000000" w:themeColor="text1"/>
                <w:szCs w:val="21"/>
                <w:lang w:val="zh-CN"/>
              </w:rPr>
              <w:t>银行铜川金谟路支行；</w:t>
            </w:r>
            <w:r>
              <w:rPr>
                <w:rFonts w:ascii="宋体" w:hAnsi="宋体" w:hint="eastAsia"/>
                <w:color w:val="000000" w:themeColor="text1"/>
                <w:szCs w:val="21"/>
              </w:rPr>
              <w:t>账  号：</w:t>
            </w:r>
            <w:r>
              <w:rPr>
                <w:rFonts w:ascii="宋体" w:hAnsi="宋体" w:hint="eastAsia"/>
                <w:color w:val="000000" w:themeColor="text1"/>
                <w:szCs w:val="21"/>
                <w:lang w:val="zh-CN"/>
              </w:rPr>
              <w:t>1036 7697 2002。</w:t>
            </w:r>
          </w:p>
          <w:p w14:paraId="2042EED8"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地址及联系人：</w:t>
            </w:r>
            <w:r>
              <w:rPr>
                <w:rFonts w:hint="eastAsia"/>
                <w:color w:val="000000" w:themeColor="text1"/>
                <w:szCs w:val="21"/>
                <w:u w:val="single"/>
              </w:rPr>
              <w:t xml:space="preserve"> /</w:t>
            </w:r>
          </w:p>
          <w:p w14:paraId="42D187B8" w14:textId="77777777" w:rsidR="00E858EF" w:rsidRDefault="00000000">
            <w:pPr>
              <w:adjustRightInd w:val="0"/>
              <w:snapToGrid w:val="0"/>
              <w:jc w:val="left"/>
              <w:rPr>
                <w:b/>
                <w:bCs/>
                <w:color w:val="000000" w:themeColor="text1"/>
                <w:kern w:val="0"/>
                <w:szCs w:val="21"/>
              </w:rPr>
            </w:pPr>
            <w:r>
              <w:rPr>
                <w:rFonts w:hint="eastAsia"/>
                <w:b/>
                <w:bCs/>
                <w:color w:val="000000" w:themeColor="text1"/>
                <w:kern w:val="0"/>
                <w:szCs w:val="21"/>
              </w:rPr>
              <w:t xml:space="preserve">4. </w:t>
            </w:r>
            <w:r>
              <w:rPr>
                <w:rFonts w:hint="eastAsia"/>
                <w:b/>
                <w:bCs/>
                <w:color w:val="000000" w:themeColor="text1"/>
                <w:kern w:val="0"/>
                <w:szCs w:val="21"/>
              </w:rPr>
              <w:t>其他</w:t>
            </w:r>
            <w:r>
              <w:rPr>
                <w:b/>
                <w:bCs/>
                <w:color w:val="000000" w:themeColor="text1"/>
                <w:kern w:val="0"/>
                <w:szCs w:val="21"/>
              </w:rPr>
              <w:t>：</w:t>
            </w:r>
            <w:r>
              <w:rPr>
                <w:rFonts w:hint="eastAsia"/>
                <w:b/>
                <w:bCs/>
                <w:color w:val="000000" w:themeColor="text1"/>
                <w:szCs w:val="21"/>
                <w:u w:val="single"/>
              </w:rPr>
              <w:t xml:space="preserve">  /</w:t>
            </w:r>
          </w:p>
          <w:p w14:paraId="7B5080F8" w14:textId="77777777" w:rsidR="00E858EF" w:rsidRDefault="00000000">
            <w:pPr>
              <w:adjustRightInd w:val="0"/>
              <w:snapToGrid w:val="0"/>
              <w:jc w:val="left"/>
              <w:rPr>
                <w:color w:val="000000" w:themeColor="text1"/>
                <w:kern w:val="0"/>
                <w:szCs w:val="21"/>
              </w:rPr>
            </w:pPr>
            <w:r>
              <w:rPr>
                <w:color w:val="000000" w:themeColor="text1"/>
                <w:kern w:val="0"/>
                <w:szCs w:val="21"/>
              </w:rPr>
              <w:t>收款单位及账号：</w:t>
            </w:r>
            <w:r>
              <w:rPr>
                <w:rFonts w:hint="eastAsia"/>
                <w:color w:val="000000" w:themeColor="text1"/>
                <w:szCs w:val="21"/>
                <w:u w:val="single"/>
              </w:rPr>
              <w:t xml:space="preserve">  /</w:t>
            </w:r>
          </w:p>
          <w:p w14:paraId="5A70B635"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地址及联系人：</w:t>
            </w:r>
            <w:r>
              <w:rPr>
                <w:rFonts w:hint="eastAsia"/>
                <w:color w:val="000000" w:themeColor="text1"/>
                <w:szCs w:val="21"/>
                <w:u w:val="single"/>
              </w:rPr>
              <w:t xml:space="preserve">  /</w:t>
            </w:r>
          </w:p>
        </w:tc>
      </w:tr>
      <w:tr w:rsidR="00E858EF" w14:paraId="2C0CB740" w14:textId="77777777">
        <w:trPr>
          <w:trHeight w:val="482"/>
          <w:jc w:val="center"/>
        </w:trPr>
        <w:tc>
          <w:tcPr>
            <w:tcW w:w="942" w:type="dxa"/>
            <w:vAlign w:val="center"/>
          </w:tcPr>
          <w:p w14:paraId="0E79E2E8" w14:textId="77777777" w:rsidR="00E858EF" w:rsidRDefault="00000000">
            <w:pPr>
              <w:adjustRightInd w:val="0"/>
              <w:snapToGrid w:val="0"/>
              <w:jc w:val="left"/>
              <w:rPr>
                <w:kern w:val="0"/>
                <w:szCs w:val="21"/>
              </w:rPr>
            </w:pPr>
            <w:r>
              <w:rPr>
                <w:kern w:val="0"/>
                <w:szCs w:val="21"/>
              </w:rPr>
              <w:t>4.2</w:t>
            </w:r>
          </w:p>
        </w:tc>
        <w:tc>
          <w:tcPr>
            <w:tcW w:w="1695" w:type="dxa"/>
            <w:vAlign w:val="center"/>
          </w:tcPr>
          <w:p w14:paraId="7502931A" w14:textId="77777777" w:rsidR="00E858EF" w:rsidRDefault="00000000">
            <w:pPr>
              <w:adjustRightInd w:val="0"/>
              <w:snapToGrid w:val="0"/>
              <w:jc w:val="left"/>
              <w:rPr>
                <w:kern w:val="0"/>
                <w:szCs w:val="21"/>
              </w:rPr>
            </w:pPr>
            <w:r>
              <w:rPr>
                <w:kern w:val="0"/>
                <w:szCs w:val="21"/>
              </w:rPr>
              <w:t>递交投标文件</w:t>
            </w:r>
            <w:r>
              <w:rPr>
                <w:rFonts w:hint="eastAsia"/>
                <w:kern w:val="0"/>
                <w:szCs w:val="21"/>
              </w:rPr>
              <w:t>时间及</w:t>
            </w:r>
            <w:r>
              <w:rPr>
                <w:kern w:val="0"/>
                <w:szCs w:val="21"/>
              </w:rPr>
              <w:t>地点</w:t>
            </w:r>
          </w:p>
        </w:tc>
        <w:tc>
          <w:tcPr>
            <w:tcW w:w="6786" w:type="dxa"/>
            <w:vAlign w:val="center"/>
          </w:tcPr>
          <w:p w14:paraId="7ED24ED1" w14:textId="77777777" w:rsidR="00E858EF" w:rsidRDefault="00000000">
            <w:pPr>
              <w:adjustRightInd w:val="0"/>
              <w:snapToGrid w:val="0"/>
              <w:jc w:val="left"/>
              <w:rPr>
                <w:kern w:val="0"/>
                <w:szCs w:val="21"/>
              </w:rPr>
            </w:pPr>
            <w:r>
              <w:rPr>
                <w:rFonts w:hint="eastAsia"/>
                <w:kern w:val="0"/>
                <w:szCs w:val="21"/>
              </w:rPr>
              <w:t>☑</w:t>
            </w:r>
            <w:r>
              <w:rPr>
                <w:kern w:val="0"/>
                <w:szCs w:val="21"/>
              </w:rPr>
              <w:t>线下开标</w:t>
            </w:r>
          </w:p>
          <w:p w14:paraId="6526AA39" w14:textId="77777777" w:rsidR="00E858EF" w:rsidRDefault="00000000">
            <w:pPr>
              <w:adjustRightInd w:val="0"/>
              <w:snapToGrid w:val="0"/>
              <w:jc w:val="left"/>
              <w:rPr>
                <w:kern w:val="0"/>
                <w:szCs w:val="21"/>
              </w:rPr>
            </w:pPr>
            <w:r>
              <w:rPr>
                <w:b/>
                <w:bCs/>
                <w:kern w:val="0"/>
                <w:szCs w:val="21"/>
              </w:rPr>
              <w:t>投标文件的递交截止时间：</w:t>
            </w:r>
            <w:r>
              <w:rPr>
                <w:rFonts w:hint="eastAsia"/>
                <w:b/>
                <w:bCs/>
                <w:szCs w:val="21"/>
              </w:rPr>
              <w:t>同开标时间</w:t>
            </w:r>
            <w:r>
              <w:rPr>
                <w:b/>
                <w:bCs/>
                <w:kern w:val="0"/>
                <w:szCs w:val="21"/>
              </w:rPr>
              <w:t>，逾期将不予接收。</w:t>
            </w:r>
          </w:p>
          <w:p w14:paraId="175D481E" w14:textId="77777777" w:rsidR="00E858EF" w:rsidRDefault="00000000">
            <w:pPr>
              <w:adjustRightInd w:val="0"/>
              <w:snapToGrid w:val="0"/>
              <w:jc w:val="left"/>
              <w:rPr>
                <w:kern w:val="0"/>
                <w:szCs w:val="21"/>
              </w:rPr>
            </w:pPr>
            <w:r>
              <w:rPr>
                <w:kern w:val="0"/>
                <w:szCs w:val="21"/>
              </w:rPr>
              <w:t>地点：</w:t>
            </w:r>
            <w:r>
              <w:rPr>
                <w:rFonts w:hint="eastAsia"/>
                <w:szCs w:val="21"/>
              </w:rPr>
              <w:t>同开标地点。</w:t>
            </w:r>
          </w:p>
          <w:p w14:paraId="70A46097" w14:textId="77777777" w:rsidR="00E858EF" w:rsidRDefault="00000000">
            <w:pPr>
              <w:adjustRightInd w:val="0"/>
              <w:snapToGrid w:val="0"/>
              <w:jc w:val="left"/>
              <w:rPr>
                <w:kern w:val="0"/>
                <w:szCs w:val="21"/>
              </w:rPr>
            </w:pPr>
            <w:r>
              <w:rPr>
                <w:rFonts w:hint="eastAsia"/>
                <w:kern w:val="0"/>
                <w:szCs w:val="21"/>
              </w:rPr>
              <w:t>□</w:t>
            </w:r>
            <w:r>
              <w:rPr>
                <w:kern w:val="0"/>
                <w:szCs w:val="21"/>
              </w:rPr>
              <w:t>线上不见面开标</w:t>
            </w:r>
          </w:p>
          <w:p w14:paraId="6D1A7BCF" w14:textId="77777777" w:rsidR="00E858EF" w:rsidRDefault="00000000">
            <w:pPr>
              <w:adjustRightInd w:val="0"/>
              <w:snapToGrid w:val="0"/>
              <w:jc w:val="left"/>
              <w:rPr>
                <w:kern w:val="0"/>
                <w:szCs w:val="21"/>
              </w:rPr>
            </w:pPr>
            <w:r>
              <w:rPr>
                <w:kern w:val="0"/>
                <w:szCs w:val="21"/>
              </w:rPr>
              <w:t>详见下述</w:t>
            </w:r>
            <w:r>
              <w:rPr>
                <w:kern w:val="0"/>
                <w:szCs w:val="21"/>
              </w:rPr>
              <w:t>5.1</w:t>
            </w:r>
            <w:r>
              <w:rPr>
                <w:rFonts w:hint="eastAsia"/>
                <w:kern w:val="0"/>
                <w:szCs w:val="21"/>
              </w:rPr>
              <w:t>.1</w:t>
            </w:r>
            <w:r>
              <w:rPr>
                <w:kern w:val="0"/>
                <w:szCs w:val="21"/>
              </w:rPr>
              <w:t>条开标时间、地点及不见面开标相关的具体要求。</w:t>
            </w:r>
          </w:p>
        </w:tc>
      </w:tr>
      <w:tr w:rsidR="00E858EF" w14:paraId="61FBF16F" w14:textId="77777777">
        <w:trPr>
          <w:trHeight w:val="482"/>
          <w:jc w:val="center"/>
        </w:trPr>
        <w:tc>
          <w:tcPr>
            <w:tcW w:w="942" w:type="dxa"/>
            <w:vAlign w:val="center"/>
          </w:tcPr>
          <w:p w14:paraId="7EDEE03F" w14:textId="77777777" w:rsidR="00E858EF" w:rsidRDefault="00000000">
            <w:pPr>
              <w:adjustRightInd w:val="0"/>
              <w:snapToGrid w:val="0"/>
              <w:jc w:val="left"/>
              <w:rPr>
                <w:kern w:val="0"/>
                <w:szCs w:val="21"/>
              </w:rPr>
            </w:pPr>
            <w:r>
              <w:rPr>
                <w:kern w:val="0"/>
                <w:szCs w:val="21"/>
              </w:rPr>
              <w:t>5.1</w:t>
            </w:r>
            <w:r>
              <w:rPr>
                <w:rFonts w:hint="eastAsia"/>
                <w:kern w:val="0"/>
                <w:szCs w:val="21"/>
              </w:rPr>
              <w:t>.1</w:t>
            </w:r>
          </w:p>
        </w:tc>
        <w:tc>
          <w:tcPr>
            <w:tcW w:w="1695" w:type="dxa"/>
            <w:vAlign w:val="center"/>
          </w:tcPr>
          <w:p w14:paraId="474DD476" w14:textId="77777777" w:rsidR="00E858EF" w:rsidRDefault="00000000">
            <w:pPr>
              <w:adjustRightInd w:val="0"/>
              <w:snapToGrid w:val="0"/>
              <w:jc w:val="left"/>
              <w:rPr>
                <w:kern w:val="0"/>
                <w:szCs w:val="21"/>
              </w:rPr>
            </w:pPr>
            <w:r>
              <w:rPr>
                <w:rFonts w:hint="eastAsia"/>
                <w:kern w:val="0"/>
                <w:szCs w:val="21"/>
              </w:rPr>
              <w:t>开标时间和地点</w:t>
            </w:r>
          </w:p>
        </w:tc>
        <w:tc>
          <w:tcPr>
            <w:tcW w:w="6786" w:type="dxa"/>
            <w:vAlign w:val="center"/>
          </w:tcPr>
          <w:p w14:paraId="0FDC8B36" w14:textId="58A877CB" w:rsidR="00E858EF" w:rsidRDefault="00000000">
            <w:pPr>
              <w:adjustRightInd w:val="0"/>
              <w:snapToGrid w:val="0"/>
              <w:jc w:val="left"/>
              <w:rPr>
                <w:b/>
                <w:bCs/>
                <w:color w:val="000000" w:themeColor="text1"/>
                <w:kern w:val="0"/>
                <w:szCs w:val="21"/>
              </w:rPr>
            </w:pPr>
            <w:r>
              <w:rPr>
                <w:rFonts w:hint="eastAsia"/>
                <w:b/>
                <w:bCs/>
                <w:kern w:val="0"/>
                <w:szCs w:val="21"/>
              </w:rPr>
              <w:t xml:space="preserve">1. </w:t>
            </w:r>
            <w:r>
              <w:rPr>
                <w:b/>
                <w:bCs/>
                <w:kern w:val="0"/>
                <w:szCs w:val="21"/>
              </w:rPr>
              <w:t>开标时间：</w:t>
            </w:r>
            <w:r>
              <w:rPr>
                <w:rFonts w:hint="eastAsia"/>
                <w:b/>
                <w:bCs/>
                <w:color w:val="000000" w:themeColor="text1"/>
                <w:szCs w:val="21"/>
                <w:u w:val="single"/>
              </w:rPr>
              <w:t xml:space="preserve"> 2023  </w:t>
            </w:r>
            <w:r>
              <w:rPr>
                <w:b/>
                <w:bCs/>
                <w:color w:val="000000" w:themeColor="text1"/>
                <w:kern w:val="0"/>
                <w:szCs w:val="21"/>
              </w:rPr>
              <w:t>年</w:t>
            </w:r>
            <w:r>
              <w:rPr>
                <w:rFonts w:hint="eastAsia"/>
                <w:b/>
                <w:bCs/>
                <w:color w:val="000000" w:themeColor="text1"/>
                <w:szCs w:val="21"/>
                <w:u w:val="single"/>
              </w:rPr>
              <w:t xml:space="preserve">  </w:t>
            </w:r>
            <w:r w:rsidR="00F71EEB">
              <w:rPr>
                <w:b/>
                <w:bCs/>
                <w:color w:val="000000" w:themeColor="text1"/>
                <w:szCs w:val="21"/>
                <w:u w:val="single"/>
              </w:rPr>
              <w:t>12</w:t>
            </w:r>
            <w:r>
              <w:rPr>
                <w:rFonts w:hint="eastAsia"/>
                <w:b/>
                <w:bCs/>
                <w:color w:val="000000" w:themeColor="text1"/>
                <w:szCs w:val="21"/>
                <w:u w:val="single"/>
              </w:rPr>
              <w:t xml:space="preserve"> </w:t>
            </w:r>
            <w:r>
              <w:rPr>
                <w:b/>
                <w:bCs/>
                <w:color w:val="000000" w:themeColor="text1"/>
                <w:kern w:val="0"/>
                <w:szCs w:val="21"/>
              </w:rPr>
              <w:t>月</w:t>
            </w:r>
            <w:r>
              <w:rPr>
                <w:rFonts w:hint="eastAsia"/>
                <w:b/>
                <w:bCs/>
                <w:color w:val="000000" w:themeColor="text1"/>
                <w:szCs w:val="21"/>
                <w:u w:val="single"/>
              </w:rPr>
              <w:t xml:space="preserve">  </w:t>
            </w:r>
            <w:r w:rsidR="00F71EEB">
              <w:rPr>
                <w:b/>
                <w:bCs/>
                <w:color w:val="000000" w:themeColor="text1"/>
                <w:szCs w:val="21"/>
                <w:u w:val="single"/>
              </w:rPr>
              <w:t>5</w:t>
            </w:r>
            <w:r>
              <w:rPr>
                <w:rFonts w:hint="eastAsia"/>
                <w:b/>
                <w:bCs/>
                <w:color w:val="000000" w:themeColor="text1"/>
                <w:szCs w:val="21"/>
                <w:u w:val="single"/>
              </w:rPr>
              <w:t xml:space="preserve"> </w:t>
            </w:r>
            <w:r>
              <w:rPr>
                <w:b/>
                <w:bCs/>
                <w:color w:val="000000" w:themeColor="text1"/>
                <w:kern w:val="0"/>
                <w:szCs w:val="21"/>
              </w:rPr>
              <w:t>日</w:t>
            </w:r>
            <w:r>
              <w:rPr>
                <w:rFonts w:hint="eastAsia"/>
                <w:b/>
                <w:bCs/>
                <w:color w:val="000000" w:themeColor="text1"/>
                <w:szCs w:val="21"/>
                <w:u w:val="single"/>
              </w:rPr>
              <w:t xml:space="preserve"> 14  </w:t>
            </w:r>
            <w:r>
              <w:rPr>
                <w:b/>
                <w:bCs/>
                <w:color w:val="000000" w:themeColor="text1"/>
                <w:kern w:val="0"/>
                <w:szCs w:val="21"/>
              </w:rPr>
              <w:t>时</w:t>
            </w:r>
            <w:r>
              <w:rPr>
                <w:rFonts w:hint="eastAsia"/>
                <w:b/>
                <w:bCs/>
                <w:color w:val="000000" w:themeColor="text1"/>
                <w:szCs w:val="21"/>
                <w:u w:val="single"/>
              </w:rPr>
              <w:t xml:space="preserve"> 30 </w:t>
            </w:r>
            <w:r>
              <w:rPr>
                <w:b/>
                <w:bCs/>
                <w:color w:val="000000" w:themeColor="text1"/>
                <w:kern w:val="0"/>
                <w:szCs w:val="21"/>
              </w:rPr>
              <w:t>分</w:t>
            </w:r>
          </w:p>
          <w:p w14:paraId="1AD55004" w14:textId="77777777" w:rsidR="00E858EF" w:rsidRDefault="00000000">
            <w:pPr>
              <w:snapToGrid w:val="0"/>
              <w:jc w:val="left"/>
              <w:rPr>
                <w:kern w:val="0"/>
                <w:szCs w:val="21"/>
              </w:rPr>
            </w:pPr>
            <w:r>
              <w:rPr>
                <w:rFonts w:hint="eastAsia"/>
                <w:b/>
                <w:bCs/>
                <w:kern w:val="0"/>
                <w:szCs w:val="21"/>
              </w:rPr>
              <w:t>2.</w:t>
            </w:r>
            <w:r>
              <w:rPr>
                <w:rFonts w:hint="eastAsia"/>
                <w:kern w:val="0"/>
                <w:szCs w:val="21"/>
              </w:rPr>
              <w:t xml:space="preserve"> </w:t>
            </w:r>
            <w:r>
              <w:rPr>
                <w:rFonts w:hint="eastAsia"/>
                <w:kern w:val="0"/>
                <w:szCs w:val="21"/>
              </w:rPr>
              <w:t>地点：铜川市耀州区董家河循环经济产业园陕西达美轮毂有限公司综合办公室（张锋</w:t>
            </w:r>
            <w:r>
              <w:rPr>
                <w:rFonts w:hint="eastAsia"/>
                <w:kern w:val="0"/>
                <w:szCs w:val="21"/>
              </w:rPr>
              <w:t>17792599659</w:t>
            </w:r>
            <w:r>
              <w:rPr>
                <w:rFonts w:hint="eastAsia"/>
                <w:kern w:val="0"/>
                <w:szCs w:val="21"/>
              </w:rPr>
              <w:t>）逾期送达或者未送达指定地点的投标文件，招标人不予受理。</w:t>
            </w:r>
          </w:p>
          <w:p w14:paraId="046B622E" w14:textId="77777777" w:rsidR="00E858EF" w:rsidRDefault="00000000">
            <w:pPr>
              <w:adjustRightInd w:val="0"/>
              <w:snapToGrid w:val="0"/>
              <w:jc w:val="left"/>
              <w:rPr>
                <w:kern w:val="0"/>
                <w:szCs w:val="21"/>
              </w:rPr>
            </w:pPr>
            <w:r>
              <w:rPr>
                <w:rFonts w:hint="eastAsia"/>
                <w:kern w:val="0"/>
                <w:szCs w:val="21"/>
              </w:rPr>
              <w:t>☑线下开标</w:t>
            </w:r>
          </w:p>
          <w:p w14:paraId="26A21F15" w14:textId="77777777" w:rsidR="00E858EF" w:rsidRDefault="00000000">
            <w:pPr>
              <w:adjustRightInd w:val="0"/>
              <w:snapToGrid w:val="0"/>
              <w:jc w:val="left"/>
              <w:rPr>
                <w:kern w:val="0"/>
                <w:szCs w:val="21"/>
              </w:rPr>
            </w:pPr>
            <w:r>
              <w:rPr>
                <w:rFonts w:hint="eastAsia"/>
                <w:kern w:val="0"/>
                <w:szCs w:val="21"/>
              </w:rPr>
              <w:t>各投标人在投标截止时间前到达开标室签到并递交投标文件。</w:t>
            </w:r>
          </w:p>
          <w:p w14:paraId="348F2E17" w14:textId="77777777" w:rsidR="00E858EF" w:rsidRDefault="00000000">
            <w:pPr>
              <w:adjustRightInd w:val="0"/>
              <w:snapToGrid w:val="0"/>
              <w:jc w:val="left"/>
              <w:rPr>
                <w:kern w:val="0"/>
                <w:szCs w:val="21"/>
              </w:rPr>
            </w:pPr>
            <w:r>
              <w:rPr>
                <w:rFonts w:hint="eastAsia"/>
                <w:kern w:val="0"/>
                <w:szCs w:val="21"/>
              </w:rPr>
              <w:t>□线上不见面开标</w:t>
            </w:r>
          </w:p>
          <w:p w14:paraId="73E7EA70" w14:textId="77777777" w:rsidR="00E858EF" w:rsidRDefault="00000000">
            <w:pPr>
              <w:adjustRightInd w:val="0"/>
              <w:snapToGrid w:val="0"/>
              <w:jc w:val="left"/>
              <w:rPr>
                <w:kern w:val="0"/>
                <w:szCs w:val="21"/>
              </w:rPr>
            </w:pPr>
            <w:r>
              <w:rPr>
                <w:rFonts w:hint="eastAsia"/>
                <w:kern w:val="0"/>
                <w:szCs w:val="21"/>
              </w:rPr>
              <w:t>本项目开标采用线上不见面开标，投标人必须同时满足以下三点注意事项：</w:t>
            </w:r>
          </w:p>
          <w:p w14:paraId="2319D2D6" w14:textId="77777777" w:rsidR="00E858EF" w:rsidRDefault="00000000">
            <w:pPr>
              <w:adjustRightInd w:val="0"/>
              <w:snapToGrid w:val="0"/>
              <w:jc w:val="left"/>
              <w:rPr>
                <w:kern w:val="0"/>
                <w:szCs w:val="21"/>
              </w:rPr>
            </w:pPr>
            <w:r>
              <w:rPr>
                <w:rFonts w:hint="eastAsia"/>
                <w:kern w:val="0"/>
                <w:szCs w:val="21"/>
              </w:rPr>
              <w:t>（</w:t>
            </w:r>
            <w:r>
              <w:rPr>
                <w:rFonts w:hint="eastAsia"/>
                <w:kern w:val="0"/>
                <w:szCs w:val="21"/>
              </w:rPr>
              <w:t>1</w:t>
            </w:r>
            <w:r>
              <w:rPr>
                <w:rFonts w:hint="eastAsia"/>
                <w:kern w:val="0"/>
                <w:szCs w:val="21"/>
              </w:rPr>
              <w:t>）线上电子标书：各投标人需在开标截止时间前线上提交完整的电子标书（完整标书并加盖公章后的</w:t>
            </w:r>
            <w:r>
              <w:rPr>
                <w:rFonts w:hint="eastAsia"/>
                <w:kern w:val="0"/>
                <w:szCs w:val="21"/>
              </w:rPr>
              <w:t>PDF</w:t>
            </w:r>
            <w:r>
              <w:rPr>
                <w:rFonts w:hint="eastAsia"/>
                <w:kern w:val="0"/>
                <w:szCs w:val="21"/>
              </w:rPr>
              <w:t>格式的电子扫描件）。</w:t>
            </w:r>
          </w:p>
          <w:p w14:paraId="30BA10DE" w14:textId="77777777" w:rsidR="00E858EF" w:rsidRDefault="00000000">
            <w:pPr>
              <w:adjustRightInd w:val="0"/>
              <w:snapToGrid w:val="0"/>
              <w:jc w:val="left"/>
              <w:rPr>
                <w:kern w:val="0"/>
                <w:szCs w:val="21"/>
              </w:rPr>
            </w:pPr>
            <w:r>
              <w:rPr>
                <w:rFonts w:hint="eastAsia"/>
                <w:kern w:val="0"/>
                <w:szCs w:val="21"/>
              </w:rPr>
              <w:t>（</w:t>
            </w:r>
            <w:r>
              <w:rPr>
                <w:rFonts w:hint="eastAsia"/>
                <w:kern w:val="0"/>
                <w:szCs w:val="21"/>
              </w:rPr>
              <w:t>2</w:t>
            </w:r>
            <w:r>
              <w:rPr>
                <w:rFonts w:hint="eastAsia"/>
                <w:kern w:val="0"/>
                <w:szCs w:val="21"/>
              </w:rPr>
              <w:t>）线下纸质标书：开标时间截止前各投标人将纸质标书按照招标文件要求密封后使用快递（拒绝到付）至联系人收</w:t>
            </w:r>
            <w:r>
              <w:rPr>
                <w:rFonts w:hint="eastAsia"/>
                <w:kern w:val="0"/>
                <w:szCs w:val="21"/>
              </w:rPr>
              <w:t xml:space="preserve"> </w:t>
            </w:r>
            <w:r>
              <w:rPr>
                <w:rFonts w:hint="eastAsia"/>
                <w:kern w:val="0"/>
                <w:szCs w:val="21"/>
              </w:rPr>
              <w:t>。</w:t>
            </w:r>
          </w:p>
          <w:p w14:paraId="6D25E62B" w14:textId="77777777" w:rsidR="00E858EF" w:rsidRDefault="00000000">
            <w:pPr>
              <w:adjustRightInd w:val="0"/>
              <w:snapToGrid w:val="0"/>
              <w:jc w:val="left"/>
              <w:rPr>
                <w:kern w:val="0"/>
                <w:szCs w:val="21"/>
              </w:rPr>
            </w:pPr>
            <w:r>
              <w:rPr>
                <w:rFonts w:hint="eastAsia"/>
                <w:kern w:val="0"/>
                <w:szCs w:val="21"/>
              </w:rPr>
              <w:t>（</w:t>
            </w:r>
            <w:r>
              <w:rPr>
                <w:rFonts w:hint="eastAsia"/>
                <w:kern w:val="0"/>
                <w:szCs w:val="21"/>
              </w:rPr>
              <w:t>3</w:t>
            </w:r>
            <w:r>
              <w:rPr>
                <w:rFonts w:hint="eastAsia"/>
                <w:kern w:val="0"/>
                <w:szCs w:val="21"/>
              </w:rPr>
              <w:t>）各投标人应充分考虑标书快递在途时间，因逾期送达或者不按照招标文件要求密封的投标文件，招标人应当拒收，且该投标人（如中标）不得作为中标候选人，并自行承担所导致的一切后果，投标人不得以邮寄公司、自身原因等任何理由为借口抵赖推脱。</w:t>
            </w:r>
          </w:p>
        </w:tc>
      </w:tr>
      <w:tr w:rsidR="00E858EF" w14:paraId="0B6155A3" w14:textId="77777777">
        <w:trPr>
          <w:trHeight w:val="482"/>
          <w:jc w:val="center"/>
        </w:trPr>
        <w:tc>
          <w:tcPr>
            <w:tcW w:w="942" w:type="dxa"/>
            <w:vAlign w:val="center"/>
          </w:tcPr>
          <w:p w14:paraId="196A2C3B" w14:textId="77777777" w:rsidR="00E858EF" w:rsidRDefault="00000000">
            <w:pPr>
              <w:adjustRightInd w:val="0"/>
              <w:snapToGrid w:val="0"/>
              <w:jc w:val="left"/>
              <w:rPr>
                <w:kern w:val="0"/>
                <w:szCs w:val="21"/>
              </w:rPr>
            </w:pPr>
            <w:r>
              <w:rPr>
                <w:kern w:val="0"/>
                <w:szCs w:val="21"/>
              </w:rPr>
              <w:lastRenderedPageBreak/>
              <w:t>5.1.</w:t>
            </w:r>
            <w:r>
              <w:rPr>
                <w:rFonts w:hint="eastAsia"/>
                <w:kern w:val="0"/>
                <w:szCs w:val="21"/>
              </w:rPr>
              <w:t>2</w:t>
            </w:r>
          </w:p>
        </w:tc>
        <w:tc>
          <w:tcPr>
            <w:tcW w:w="1695" w:type="dxa"/>
            <w:vAlign w:val="center"/>
          </w:tcPr>
          <w:p w14:paraId="192FA568" w14:textId="77777777" w:rsidR="00E858EF" w:rsidRDefault="00000000">
            <w:pPr>
              <w:adjustRightInd w:val="0"/>
              <w:snapToGrid w:val="0"/>
              <w:jc w:val="left"/>
              <w:rPr>
                <w:kern w:val="0"/>
                <w:szCs w:val="21"/>
              </w:rPr>
            </w:pPr>
            <w:r>
              <w:rPr>
                <w:rFonts w:hint="eastAsia"/>
                <w:kern w:val="0"/>
                <w:szCs w:val="21"/>
              </w:rPr>
              <w:t>参加开标会的投标人代表</w:t>
            </w:r>
          </w:p>
        </w:tc>
        <w:tc>
          <w:tcPr>
            <w:tcW w:w="6786" w:type="dxa"/>
            <w:vAlign w:val="center"/>
          </w:tcPr>
          <w:p w14:paraId="53E955AE" w14:textId="77777777" w:rsidR="00E858EF" w:rsidRDefault="00000000">
            <w:pPr>
              <w:adjustRightInd w:val="0"/>
              <w:snapToGrid w:val="0"/>
              <w:jc w:val="left"/>
              <w:rPr>
                <w:kern w:val="0"/>
                <w:szCs w:val="21"/>
              </w:rPr>
            </w:pPr>
            <w:r>
              <w:rPr>
                <w:rFonts w:hint="eastAsia"/>
                <w:kern w:val="0"/>
                <w:szCs w:val="21"/>
              </w:rPr>
              <w:t>☑线下开标</w:t>
            </w:r>
          </w:p>
          <w:p w14:paraId="3988D851" w14:textId="77777777" w:rsidR="00E858EF" w:rsidRDefault="00000000">
            <w:pPr>
              <w:adjustRightInd w:val="0"/>
              <w:snapToGrid w:val="0"/>
              <w:jc w:val="left"/>
              <w:rPr>
                <w:kern w:val="0"/>
                <w:szCs w:val="21"/>
              </w:rPr>
            </w:pPr>
            <w:r>
              <w:rPr>
                <w:rFonts w:hint="eastAsia"/>
                <w:b/>
                <w:bCs/>
                <w:kern w:val="0"/>
                <w:szCs w:val="21"/>
              </w:rPr>
              <w:t>开标必须出席的人员</w:t>
            </w:r>
            <w:r>
              <w:rPr>
                <w:rFonts w:hint="eastAsia"/>
                <w:kern w:val="0"/>
                <w:szCs w:val="21"/>
              </w:rPr>
              <w:t>为投标人的法定代表人或其委托代理人，必须出席的人员未出席的将不作为中标候选人。开标时，由招标人核验参加开标会议的法定代表人或其委托代理人的</w:t>
            </w:r>
            <w:r>
              <w:rPr>
                <w:rFonts w:hint="eastAsia"/>
                <w:b/>
                <w:bCs/>
                <w:color w:val="FF0000"/>
                <w:kern w:val="0"/>
                <w:szCs w:val="21"/>
              </w:rPr>
              <w:t>居民身份证或有效的电子身份证正反面</w:t>
            </w:r>
            <w:r>
              <w:rPr>
                <w:rFonts w:hint="eastAsia"/>
                <w:kern w:val="0"/>
                <w:szCs w:val="21"/>
              </w:rPr>
              <w:t>，如未提供上述证件，其投标文件将被拒绝。</w:t>
            </w:r>
          </w:p>
          <w:p w14:paraId="51DF68AD" w14:textId="77777777" w:rsidR="00E858EF" w:rsidRDefault="00000000">
            <w:pPr>
              <w:adjustRightInd w:val="0"/>
              <w:snapToGrid w:val="0"/>
              <w:jc w:val="left"/>
              <w:rPr>
                <w:kern w:val="0"/>
                <w:szCs w:val="21"/>
              </w:rPr>
            </w:pPr>
            <w:r>
              <w:rPr>
                <w:rFonts w:hint="eastAsia"/>
                <w:kern w:val="0"/>
                <w:szCs w:val="21"/>
              </w:rPr>
              <w:t>□线上不见面开标</w:t>
            </w:r>
          </w:p>
          <w:p w14:paraId="02BF991B" w14:textId="77777777" w:rsidR="00E858EF" w:rsidRDefault="00000000">
            <w:pPr>
              <w:adjustRightInd w:val="0"/>
              <w:snapToGrid w:val="0"/>
              <w:jc w:val="left"/>
              <w:rPr>
                <w:kern w:val="0"/>
                <w:szCs w:val="21"/>
              </w:rPr>
            </w:pPr>
            <w:r>
              <w:rPr>
                <w:rFonts w:hint="eastAsia"/>
                <w:kern w:val="0"/>
                <w:szCs w:val="21"/>
              </w:rPr>
              <w:t>各投标人应提前准备好法定代表人开具法定代表人身份证明书、委托人单独开具授权委托书加盖公章的</w:t>
            </w:r>
            <w:r>
              <w:rPr>
                <w:rFonts w:hint="eastAsia"/>
                <w:kern w:val="0"/>
                <w:szCs w:val="21"/>
              </w:rPr>
              <w:t>PDF</w:t>
            </w:r>
            <w:r>
              <w:rPr>
                <w:rFonts w:hint="eastAsia"/>
                <w:kern w:val="0"/>
                <w:szCs w:val="21"/>
              </w:rPr>
              <w:t>格式的扫描件，线上开标时，招标监督人将凭此材料核验各投标人身份。</w:t>
            </w:r>
          </w:p>
        </w:tc>
      </w:tr>
      <w:tr w:rsidR="00E858EF" w14:paraId="414B2D1E" w14:textId="77777777">
        <w:trPr>
          <w:trHeight w:val="482"/>
          <w:jc w:val="center"/>
        </w:trPr>
        <w:tc>
          <w:tcPr>
            <w:tcW w:w="942" w:type="dxa"/>
            <w:vAlign w:val="center"/>
          </w:tcPr>
          <w:p w14:paraId="301F03DE" w14:textId="77777777" w:rsidR="00E858EF" w:rsidRDefault="00000000">
            <w:pPr>
              <w:adjustRightInd w:val="0"/>
              <w:snapToGrid w:val="0"/>
              <w:jc w:val="left"/>
              <w:rPr>
                <w:kern w:val="0"/>
                <w:szCs w:val="21"/>
              </w:rPr>
            </w:pPr>
            <w:r>
              <w:rPr>
                <w:kern w:val="0"/>
                <w:szCs w:val="21"/>
              </w:rPr>
              <w:t>5.2</w:t>
            </w:r>
          </w:p>
        </w:tc>
        <w:tc>
          <w:tcPr>
            <w:tcW w:w="1695" w:type="dxa"/>
            <w:vAlign w:val="center"/>
          </w:tcPr>
          <w:p w14:paraId="30E42838" w14:textId="77777777" w:rsidR="00E858EF" w:rsidRDefault="00000000">
            <w:pPr>
              <w:adjustRightInd w:val="0"/>
              <w:snapToGrid w:val="0"/>
              <w:jc w:val="left"/>
              <w:rPr>
                <w:kern w:val="0"/>
                <w:szCs w:val="21"/>
              </w:rPr>
            </w:pPr>
            <w:r>
              <w:rPr>
                <w:rFonts w:hint="eastAsia"/>
                <w:kern w:val="0"/>
                <w:szCs w:val="21"/>
              </w:rPr>
              <w:t>开标程序</w:t>
            </w:r>
          </w:p>
        </w:tc>
        <w:tc>
          <w:tcPr>
            <w:tcW w:w="6786" w:type="dxa"/>
            <w:vAlign w:val="center"/>
          </w:tcPr>
          <w:p w14:paraId="3BE7A900" w14:textId="77777777" w:rsidR="00E858EF" w:rsidRDefault="00000000">
            <w:pPr>
              <w:adjustRightInd w:val="0"/>
              <w:snapToGrid w:val="0"/>
              <w:jc w:val="left"/>
              <w:rPr>
                <w:kern w:val="0"/>
                <w:szCs w:val="21"/>
              </w:rPr>
            </w:pPr>
            <w:r>
              <w:rPr>
                <w:rFonts w:hint="eastAsia"/>
                <w:kern w:val="0"/>
                <w:szCs w:val="21"/>
              </w:rPr>
              <w:t>详见投标人须知前附表</w:t>
            </w:r>
            <w:r>
              <w:rPr>
                <w:rFonts w:hint="eastAsia"/>
                <w:kern w:val="0"/>
                <w:szCs w:val="21"/>
              </w:rPr>
              <w:t>10.3</w:t>
            </w:r>
          </w:p>
        </w:tc>
      </w:tr>
      <w:tr w:rsidR="00E858EF" w14:paraId="7430A52C" w14:textId="77777777">
        <w:trPr>
          <w:trHeight w:val="482"/>
          <w:jc w:val="center"/>
        </w:trPr>
        <w:tc>
          <w:tcPr>
            <w:tcW w:w="942" w:type="dxa"/>
            <w:vAlign w:val="center"/>
          </w:tcPr>
          <w:p w14:paraId="7C0EBE66" w14:textId="77777777" w:rsidR="00E858EF" w:rsidRDefault="00000000">
            <w:pPr>
              <w:adjustRightInd w:val="0"/>
              <w:snapToGrid w:val="0"/>
              <w:jc w:val="left"/>
              <w:rPr>
                <w:kern w:val="0"/>
                <w:szCs w:val="21"/>
              </w:rPr>
            </w:pPr>
            <w:r>
              <w:rPr>
                <w:kern w:val="0"/>
                <w:szCs w:val="21"/>
              </w:rPr>
              <w:t>6.</w:t>
            </w:r>
            <w:r>
              <w:rPr>
                <w:rFonts w:hint="eastAsia"/>
                <w:kern w:val="0"/>
                <w:szCs w:val="21"/>
              </w:rPr>
              <w:t>3</w:t>
            </w:r>
          </w:p>
        </w:tc>
        <w:tc>
          <w:tcPr>
            <w:tcW w:w="1695" w:type="dxa"/>
            <w:vAlign w:val="center"/>
          </w:tcPr>
          <w:p w14:paraId="5CAB3B79"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评标办法名称</w:t>
            </w:r>
          </w:p>
        </w:tc>
        <w:tc>
          <w:tcPr>
            <w:tcW w:w="6786" w:type="dxa"/>
            <w:vAlign w:val="center"/>
          </w:tcPr>
          <w:p w14:paraId="30158ADE"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☑经评审的最低投标价法</w:t>
            </w:r>
          </w:p>
          <w:p w14:paraId="457D2E6E" w14:textId="77777777" w:rsidR="00E858EF" w:rsidRDefault="00000000">
            <w:pPr>
              <w:adjustRightInd w:val="0"/>
              <w:snapToGrid w:val="0"/>
              <w:jc w:val="left"/>
              <w:rPr>
                <w:color w:val="000000" w:themeColor="text1"/>
              </w:rPr>
            </w:pPr>
            <w:r>
              <w:rPr>
                <w:rFonts w:hint="eastAsia"/>
                <w:color w:val="000000" w:themeColor="text1"/>
                <w:kern w:val="0"/>
                <w:szCs w:val="21"/>
              </w:rPr>
              <w:sym w:font="Wingdings 2" w:char="00A3"/>
            </w:r>
            <w:r>
              <w:rPr>
                <w:rFonts w:hint="eastAsia"/>
                <w:color w:val="000000" w:themeColor="text1"/>
                <w:kern w:val="0"/>
                <w:szCs w:val="21"/>
              </w:rPr>
              <w:t>合理低价法</w:t>
            </w:r>
          </w:p>
          <w:p w14:paraId="6E6B0C3F"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□综合评估法</w:t>
            </w:r>
          </w:p>
          <w:p w14:paraId="1BC1C85F"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□其他：</w:t>
            </w:r>
          </w:p>
        </w:tc>
      </w:tr>
      <w:tr w:rsidR="00E858EF" w14:paraId="75D3163D" w14:textId="77777777">
        <w:trPr>
          <w:trHeight w:val="482"/>
          <w:jc w:val="center"/>
        </w:trPr>
        <w:tc>
          <w:tcPr>
            <w:tcW w:w="942" w:type="dxa"/>
            <w:vAlign w:val="center"/>
          </w:tcPr>
          <w:p w14:paraId="093D7FD3" w14:textId="77777777" w:rsidR="00E858EF" w:rsidRDefault="00000000">
            <w:pPr>
              <w:adjustRightInd w:val="0"/>
              <w:snapToGrid w:val="0"/>
              <w:jc w:val="left"/>
              <w:rPr>
                <w:kern w:val="0"/>
                <w:szCs w:val="21"/>
              </w:rPr>
            </w:pPr>
            <w:r>
              <w:rPr>
                <w:kern w:val="0"/>
                <w:szCs w:val="21"/>
              </w:rPr>
              <w:t>7.1</w:t>
            </w:r>
          </w:p>
        </w:tc>
        <w:tc>
          <w:tcPr>
            <w:tcW w:w="1695" w:type="dxa"/>
            <w:vAlign w:val="center"/>
          </w:tcPr>
          <w:p w14:paraId="175D786E"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是否授权评标委员会确定中标人</w:t>
            </w:r>
          </w:p>
        </w:tc>
        <w:tc>
          <w:tcPr>
            <w:tcW w:w="6786" w:type="dxa"/>
            <w:vAlign w:val="center"/>
          </w:tcPr>
          <w:p w14:paraId="77E1BEF7"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□是</w:t>
            </w:r>
          </w:p>
          <w:p w14:paraId="2A6813FA"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☑否，</w:t>
            </w:r>
            <w:r>
              <w:rPr>
                <w:color w:val="000000" w:themeColor="text1"/>
                <w:kern w:val="0"/>
                <w:szCs w:val="21"/>
              </w:rPr>
              <w:t>推荐的中标候选人数</w:t>
            </w:r>
            <w:r>
              <w:rPr>
                <w:rFonts w:hint="eastAsia"/>
                <w:color w:val="000000" w:themeColor="text1"/>
                <w:kern w:val="0"/>
                <w:szCs w:val="21"/>
              </w:rPr>
              <w:t>：</w:t>
            </w:r>
            <w:r>
              <w:rPr>
                <w:rFonts w:hint="eastAsia"/>
                <w:color w:val="000000" w:themeColor="text1"/>
                <w:szCs w:val="21"/>
                <w:u w:val="single"/>
              </w:rPr>
              <w:t xml:space="preserve">  2  </w:t>
            </w:r>
            <w:r>
              <w:rPr>
                <w:rFonts w:hint="eastAsia"/>
                <w:color w:val="000000" w:themeColor="text1"/>
                <w:szCs w:val="21"/>
              </w:rPr>
              <w:t>名</w:t>
            </w:r>
          </w:p>
        </w:tc>
      </w:tr>
      <w:tr w:rsidR="00E858EF" w14:paraId="2B01B29E" w14:textId="77777777">
        <w:trPr>
          <w:trHeight w:val="482"/>
          <w:jc w:val="center"/>
        </w:trPr>
        <w:tc>
          <w:tcPr>
            <w:tcW w:w="942" w:type="dxa"/>
            <w:vAlign w:val="center"/>
          </w:tcPr>
          <w:p w14:paraId="3E0919BF" w14:textId="77777777" w:rsidR="00E858EF" w:rsidRDefault="00000000">
            <w:pPr>
              <w:adjustRightInd w:val="0"/>
              <w:snapToGrid w:val="0"/>
              <w:jc w:val="left"/>
              <w:rPr>
                <w:kern w:val="0"/>
                <w:szCs w:val="21"/>
              </w:rPr>
            </w:pPr>
            <w:r>
              <w:rPr>
                <w:kern w:val="0"/>
                <w:szCs w:val="21"/>
              </w:rPr>
              <w:t>7.3</w:t>
            </w:r>
          </w:p>
        </w:tc>
        <w:tc>
          <w:tcPr>
            <w:tcW w:w="1695" w:type="dxa"/>
            <w:vAlign w:val="center"/>
          </w:tcPr>
          <w:p w14:paraId="7E2D8A53"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履约保证金</w:t>
            </w:r>
          </w:p>
        </w:tc>
        <w:tc>
          <w:tcPr>
            <w:tcW w:w="6786" w:type="dxa"/>
            <w:vAlign w:val="center"/>
          </w:tcPr>
          <w:p w14:paraId="34209F78" w14:textId="18B7DC96" w:rsidR="00E858EF" w:rsidRDefault="00000000">
            <w:pPr>
              <w:adjustRightInd w:val="0"/>
              <w:snapToGrid w:val="0"/>
              <w:jc w:val="left"/>
              <w:rPr>
                <w:color w:val="000000" w:themeColor="text1"/>
                <w:kern w:val="0"/>
                <w:szCs w:val="21"/>
              </w:rPr>
            </w:pPr>
            <w:r>
              <w:rPr>
                <w:rFonts w:hint="eastAsia"/>
                <w:b/>
                <w:bCs/>
                <w:color w:val="000000" w:themeColor="text1"/>
                <w:kern w:val="0"/>
                <w:szCs w:val="21"/>
              </w:rPr>
              <w:t xml:space="preserve">1. </w:t>
            </w:r>
            <w:r>
              <w:rPr>
                <w:rFonts w:hint="eastAsia"/>
                <w:b/>
                <w:bCs/>
                <w:color w:val="000000" w:themeColor="text1"/>
                <w:kern w:val="0"/>
                <w:szCs w:val="21"/>
              </w:rPr>
              <w:t>本项目履约保证金金额按：</w:t>
            </w:r>
            <w:r>
              <w:rPr>
                <w:rFonts w:hint="eastAsia"/>
                <w:b/>
                <w:bCs/>
                <w:color w:val="000000" w:themeColor="text1"/>
                <w:szCs w:val="21"/>
                <w:u w:val="single"/>
              </w:rPr>
              <w:t>中标价的</w:t>
            </w:r>
            <w:r w:rsidR="0042175D">
              <w:rPr>
                <w:b/>
                <w:bCs/>
                <w:color w:val="000000" w:themeColor="text1"/>
                <w:szCs w:val="21"/>
                <w:u w:val="single"/>
              </w:rPr>
              <w:t>10</w:t>
            </w:r>
            <w:r>
              <w:rPr>
                <w:rFonts w:hint="eastAsia"/>
                <w:b/>
                <w:bCs/>
                <w:color w:val="000000" w:themeColor="text1"/>
                <w:szCs w:val="21"/>
                <w:u w:val="single"/>
              </w:rPr>
              <w:t xml:space="preserve">% </w:t>
            </w:r>
            <w:r>
              <w:rPr>
                <w:rFonts w:hint="eastAsia"/>
                <w:b/>
                <w:bCs/>
                <w:color w:val="000000" w:themeColor="text1"/>
                <w:szCs w:val="21"/>
              </w:rPr>
              <w:t>元缴纳。</w:t>
            </w:r>
          </w:p>
          <w:p w14:paraId="6292883F"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 xml:space="preserve">2. </w:t>
            </w:r>
            <w:r>
              <w:rPr>
                <w:rFonts w:hint="eastAsia"/>
                <w:color w:val="000000" w:themeColor="text1"/>
                <w:kern w:val="0"/>
                <w:szCs w:val="21"/>
              </w:rPr>
              <w:t>投标人必须在中标结果公告之日起</w:t>
            </w:r>
            <w:r>
              <w:rPr>
                <w:rFonts w:hint="eastAsia"/>
                <w:color w:val="000000" w:themeColor="text1"/>
                <w:kern w:val="0"/>
                <w:szCs w:val="21"/>
              </w:rPr>
              <w:t>7</w:t>
            </w:r>
            <w:r>
              <w:rPr>
                <w:rFonts w:hint="eastAsia"/>
                <w:color w:val="000000" w:themeColor="text1"/>
                <w:kern w:val="0"/>
                <w:szCs w:val="21"/>
              </w:rPr>
              <w:t>日内向招标人足额提交履约保证金，否则招标人可以取消其中标资格。</w:t>
            </w:r>
          </w:p>
          <w:p w14:paraId="2A81C7EF" w14:textId="77777777" w:rsidR="00E858EF" w:rsidRDefault="00000000">
            <w:pPr>
              <w:adjustRightInd w:val="0"/>
              <w:snapToGrid w:val="0"/>
              <w:jc w:val="left"/>
              <w:rPr>
                <w:color w:val="000000" w:themeColor="text1"/>
                <w:szCs w:val="21"/>
              </w:rPr>
            </w:pPr>
            <w:r>
              <w:rPr>
                <w:rFonts w:hint="eastAsia"/>
                <w:color w:val="000000" w:themeColor="text1"/>
                <w:kern w:val="0"/>
                <w:szCs w:val="21"/>
              </w:rPr>
              <w:t xml:space="preserve">3. </w:t>
            </w:r>
            <w:r>
              <w:rPr>
                <w:rFonts w:hint="eastAsia"/>
                <w:color w:val="000000" w:themeColor="text1"/>
                <w:kern w:val="0"/>
                <w:szCs w:val="21"/>
              </w:rPr>
              <w:t>履约保证金的减免情形：</w:t>
            </w:r>
            <w:r>
              <w:rPr>
                <w:rFonts w:hint="eastAsia"/>
                <w:color w:val="000000" w:themeColor="text1"/>
                <w:szCs w:val="21"/>
                <w:u w:val="single"/>
              </w:rPr>
              <w:t xml:space="preserve">  /  </w:t>
            </w:r>
            <w:r>
              <w:rPr>
                <w:rFonts w:hint="eastAsia"/>
                <w:color w:val="000000" w:themeColor="text1"/>
                <w:szCs w:val="21"/>
              </w:rPr>
              <w:t>。</w:t>
            </w:r>
          </w:p>
          <w:p w14:paraId="4FDFD6A4" w14:textId="77777777" w:rsidR="00E858EF" w:rsidRDefault="00000000">
            <w:pPr>
              <w:adjustRightInd w:val="0"/>
              <w:snapToGrid w:val="0"/>
              <w:jc w:val="left"/>
              <w:rPr>
                <w:color w:val="000000" w:themeColor="text1"/>
                <w:szCs w:val="21"/>
              </w:rPr>
            </w:pPr>
            <w:r>
              <w:rPr>
                <w:rFonts w:hint="eastAsia"/>
                <w:color w:val="000000" w:themeColor="text1"/>
                <w:szCs w:val="21"/>
              </w:rPr>
              <w:t>4</w:t>
            </w:r>
            <w:r>
              <w:rPr>
                <w:rFonts w:hint="eastAsia"/>
                <w:color w:val="000000" w:themeColor="text1"/>
                <w:kern w:val="0"/>
                <w:szCs w:val="21"/>
              </w:rPr>
              <w:t xml:space="preserve">. </w:t>
            </w:r>
            <w:r>
              <w:rPr>
                <w:rFonts w:hint="eastAsia"/>
                <w:color w:val="000000" w:themeColor="text1"/>
                <w:szCs w:val="21"/>
              </w:rPr>
              <w:t>缴费账号及信息：详见投标人须知前附表</w:t>
            </w:r>
            <w:r>
              <w:rPr>
                <w:rFonts w:hint="eastAsia"/>
                <w:color w:val="000000" w:themeColor="text1"/>
                <w:szCs w:val="21"/>
              </w:rPr>
              <w:t>3.9</w:t>
            </w:r>
            <w:r>
              <w:rPr>
                <w:rFonts w:hint="eastAsia"/>
                <w:color w:val="000000" w:themeColor="text1"/>
                <w:szCs w:val="21"/>
              </w:rPr>
              <w:t>。</w:t>
            </w:r>
          </w:p>
          <w:p w14:paraId="593A41F8" w14:textId="77777777" w:rsidR="00E858EF" w:rsidRDefault="00000000">
            <w:pPr>
              <w:adjustRightInd w:val="0"/>
              <w:snapToGrid w:val="0"/>
              <w:jc w:val="left"/>
              <w:rPr>
                <w:color w:val="000000" w:themeColor="text1"/>
                <w:kern w:val="0"/>
                <w:szCs w:val="21"/>
              </w:rPr>
            </w:pPr>
            <w:r>
              <w:rPr>
                <w:rFonts w:hint="eastAsia"/>
                <w:color w:val="000000" w:themeColor="text1"/>
                <w:szCs w:val="21"/>
              </w:rPr>
              <w:t>5</w:t>
            </w:r>
            <w:r>
              <w:rPr>
                <w:rFonts w:hint="eastAsia"/>
                <w:color w:val="000000" w:themeColor="text1"/>
                <w:kern w:val="0"/>
                <w:szCs w:val="21"/>
              </w:rPr>
              <w:t xml:space="preserve">. </w:t>
            </w:r>
            <w:r>
              <w:rPr>
                <w:rFonts w:hint="eastAsia"/>
                <w:color w:val="000000" w:themeColor="text1"/>
                <w:szCs w:val="21"/>
              </w:rPr>
              <w:t>履约保证金的退还：合同另有约定的，按合同约定执行，合同没有约定的，工程类项目在工程竣工验收合格后</w:t>
            </w:r>
            <w:r>
              <w:rPr>
                <w:rFonts w:hint="eastAsia"/>
                <w:color w:val="000000" w:themeColor="text1"/>
                <w:szCs w:val="21"/>
              </w:rPr>
              <w:t>15</w:t>
            </w:r>
            <w:r>
              <w:rPr>
                <w:rFonts w:hint="eastAsia"/>
                <w:color w:val="000000" w:themeColor="text1"/>
                <w:szCs w:val="21"/>
              </w:rPr>
              <w:t>日内无息退还，货物类项目在货物交付并经甲方验收合格后</w:t>
            </w:r>
            <w:r>
              <w:rPr>
                <w:rFonts w:hint="eastAsia"/>
                <w:color w:val="000000" w:themeColor="text1"/>
                <w:szCs w:val="21"/>
              </w:rPr>
              <w:t>15</w:t>
            </w:r>
            <w:r>
              <w:rPr>
                <w:rFonts w:hint="eastAsia"/>
                <w:color w:val="000000" w:themeColor="text1"/>
                <w:szCs w:val="21"/>
              </w:rPr>
              <w:t>日内无息退还，服务类在服务期满并经甲方确认服务内容已按要求完成后</w:t>
            </w:r>
            <w:r>
              <w:rPr>
                <w:rFonts w:hint="eastAsia"/>
                <w:color w:val="000000" w:themeColor="text1"/>
                <w:szCs w:val="21"/>
              </w:rPr>
              <w:t>15</w:t>
            </w:r>
            <w:r>
              <w:rPr>
                <w:rFonts w:hint="eastAsia"/>
                <w:color w:val="000000" w:themeColor="text1"/>
                <w:szCs w:val="21"/>
              </w:rPr>
              <w:t>日内无息退还。</w:t>
            </w:r>
          </w:p>
        </w:tc>
      </w:tr>
      <w:tr w:rsidR="00E858EF" w14:paraId="1E0B8E14" w14:textId="77777777">
        <w:trPr>
          <w:trHeight w:val="482"/>
          <w:jc w:val="center"/>
        </w:trPr>
        <w:tc>
          <w:tcPr>
            <w:tcW w:w="942" w:type="dxa"/>
            <w:vAlign w:val="center"/>
          </w:tcPr>
          <w:p w14:paraId="7B2E23F9" w14:textId="77777777" w:rsidR="00E858EF" w:rsidRDefault="00000000">
            <w:pPr>
              <w:adjustRightInd w:val="0"/>
              <w:snapToGrid w:val="0"/>
              <w:jc w:val="left"/>
              <w:rPr>
                <w:kern w:val="0"/>
                <w:szCs w:val="21"/>
              </w:rPr>
            </w:pPr>
            <w:r>
              <w:rPr>
                <w:rFonts w:hint="eastAsia"/>
                <w:kern w:val="0"/>
                <w:szCs w:val="21"/>
              </w:rPr>
              <w:t>7.4.2</w:t>
            </w:r>
          </w:p>
        </w:tc>
        <w:tc>
          <w:tcPr>
            <w:tcW w:w="1695" w:type="dxa"/>
            <w:vAlign w:val="center"/>
          </w:tcPr>
          <w:p w14:paraId="3426F9B9"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是否确定排序第一的中标候选人作为中标人</w:t>
            </w:r>
          </w:p>
        </w:tc>
        <w:tc>
          <w:tcPr>
            <w:tcW w:w="6786" w:type="dxa"/>
            <w:vAlign w:val="center"/>
          </w:tcPr>
          <w:p w14:paraId="56470832"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□是</w:t>
            </w:r>
          </w:p>
          <w:p w14:paraId="7E1245C5"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☑否，由招标人从评标委员会推荐的中标候选人名单中确定中标人</w:t>
            </w:r>
          </w:p>
        </w:tc>
      </w:tr>
      <w:tr w:rsidR="00E858EF" w14:paraId="06FE61EF" w14:textId="77777777">
        <w:trPr>
          <w:trHeight w:val="482"/>
          <w:jc w:val="center"/>
        </w:trPr>
        <w:tc>
          <w:tcPr>
            <w:tcW w:w="942" w:type="dxa"/>
            <w:vAlign w:val="center"/>
          </w:tcPr>
          <w:p w14:paraId="3C566451" w14:textId="77777777" w:rsidR="00E858EF" w:rsidRDefault="00000000">
            <w:pPr>
              <w:adjustRightInd w:val="0"/>
              <w:snapToGrid w:val="0"/>
              <w:jc w:val="left"/>
              <w:rPr>
                <w:kern w:val="0"/>
                <w:szCs w:val="21"/>
              </w:rPr>
            </w:pPr>
            <w:r>
              <w:rPr>
                <w:rFonts w:hint="eastAsia"/>
                <w:kern w:val="0"/>
                <w:szCs w:val="21"/>
              </w:rPr>
              <w:t>8.5.3.1</w:t>
            </w:r>
          </w:p>
        </w:tc>
        <w:tc>
          <w:tcPr>
            <w:tcW w:w="1695" w:type="dxa"/>
            <w:vAlign w:val="center"/>
          </w:tcPr>
          <w:p w14:paraId="5953431A"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招标经办人</w:t>
            </w:r>
          </w:p>
        </w:tc>
        <w:tc>
          <w:tcPr>
            <w:tcW w:w="6786" w:type="dxa"/>
            <w:vAlign w:val="center"/>
          </w:tcPr>
          <w:p w14:paraId="6A4227D1"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联系人：</w:t>
            </w:r>
            <w:r>
              <w:rPr>
                <w:rFonts w:hint="eastAsia"/>
                <w:color w:val="000000" w:themeColor="text1"/>
                <w:szCs w:val="21"/>
                <w:u w:val="single"/>
              </w:rPr>
              <w:t xml:space="preserve">  </w:t>
            </w:r>
            <w:r>
              <w:rPr>
                <w:rFonts w:hint="eastAsia"/>
                <w:color w:val="000000" w:themeColor="text1"/>
                <w:szCs w:val="21"/>
                <w:u w:val="single"/>
              </w:rPr>
              <w:t>张锋</w:t>
            </w:r>
            <w:r>
              <w:rPr>
                <w:rFonts w:hint="eastAsia"/>
                <w:color w:val="000000" w:themeColor="text1"/>
                <w:szCs w:val="21"/>
                <w:u w:val="single"/>
              </w:rPr>
              <w:t xml:space="preserve">  </w:t>
            </w:r>
            <w:r>
              <w:rPr>
                <w:rFonts w:hint="eastAsia"/>
                <w:color w:val="000000" w:themeColor="text1"/>
                <w:szCs w:val="21"/>
              </w:rPr>
              <w:t>，</w:t>
            </w:r>
            <w:r>
              <w:rPr>
                <w:rFonts w:hint="eastAsia"/>
                <w:color w:val="000000" w:themeColor="text1"/>
                <w:kern w:val="0"/>
                <w:szCs w:val="21"/>
              </w:rPr>
              <w:t>联系电话：</w:t>
            </w:r>
            <w:r>
              <w:rPr>
                <w:rFonts w:hint="eastAsia"/>
                <w:color w:val="000000" w:themeColor="text1"/>
                <w:szCs w:val="21"/>
                <w:u w:val="single"/>
              </w:rPr>
              <w:t xml:space="preserve">  17792599659</w:t>
            </w:r>
          </w:p>
        </w:tc>
      </w:tr>
      <w:tr w:rsidR="00E858EF" w14:paraId="20FF5AB2" w14:textId="77777777">
        <w:trPr>
          <w:trHeight w:val="482"/>
          <w:jc w:val="center"/>
        </w:trPr>
        <w:tc>
          <w:tcPr>
            <w:tcW w:w="942" w:type="dxa"/>
            <w:vAlign w:val="center"/>
          </w:tcPr>
          <w:p w14:paraId="67FFBB9A" w14:textId="77777777" w:rsidR="00E858EF" w:rsidRDefault="00000000">
            <w:pPr>
              <w:adjustRightInd w:val="0"/>
              <w:snapToGrid w:val="0"/>
              <w:jc w:val="left"/>
              <w:rPr>
                <w:kern w:val="0"/>
                <w:szCs w:val="21"/>
              </w:rPr>
            </w:pPr>
            <w:r>
              <w:rPr>
                <w:rFonts w:hint="eastAsia"/>
                <w:kern w:val="0"/>
                <w:szCs w:val="21"/>
              </w:rPr>
              <w:t>8.5.3.2</w:t>
            </w:r>
          </w:p>
        </w:tc>
        <w:tc>
          <w:tcPr>
            <w:tcW w:w="1695" w:type="dxa"/>
            <w:vAlign w:val="center"/>
          </w:tcPr>
          <w:p w14:paraId="58CD0279" w14:textId="77777777" w:rsidR="00E858EF" w:rsidRDefault="00000000">
            <w:pPr>
              <w:adjustRightInd w:val="0"/>
              <w:snapToGrid w:val="0"/>
              <w:jc w:val="left"/>
              <w:rPr>
                <w:kern w:val="0"/>
                <w:szCs w:val="21"/>
              </w:rPr>
            </w:pPr>
            <w:r>
              <w:rPr>
                <w:rFonts w:hint="eastAsia"/>
                <w:kern w:val="0"/>
                <w:szCs w:val="21"/>
              </w:rPr>
              <w:t>招标代理人员</w:t>
            </w:r>
          </w:p>
        </w:tc>
        <w:tc>
          <w:tcPr>
            <w:tcW w:w="6786" w:type="dxa"/>
            <w:vAlign w:val="center"/>
          </w:tcPr>
          <w:p w14:paraId="4BE4BBA4" w14:textId="77777777" w:rsidR="00E858EF" w:rsidRDefault="00000000">
            <w:pPr>
              <w:adjustRightInd w:val="0"/>
              <w:snapToGrid w:val="0"/>
              <w:jc w:val="left"/>
              <w:rPr>
                <w:kern w:val="0"/>
                <w:szCs w:val="21"/>
              </w:rPr>
            </w:pPr>
            <w:r>
              <w:rPr>
                <w:rFonts w:hint="eastAsia"/>
                <w:kern w:val="0"/>
                <w:szCs w:val="21"/>
              </w:rPr>
              <w:t>联系人：</w:t>
            </w:r>
            <w:r>
              <w:rPr>
                <w:rFonts w:hint="eastAsia"/>
                <w:szCs w:val="21"/>
                <w:u w:val="single"/>
              </w:rPr>
              <w:t xml:space="preserve">  /  </w:t>
            </w:r>
            <w:r>
              <w:rPr>
                <w:rFonts w:hint="eastAsia"/>
                <w:szCs w:val="21"/>
              </w:rPr>
              <w:t>，</w:t>
            </w:r>
            <w:r>
              <w:rPr>
                <w:rFonts w:hint="eastAsia"/>
                <w:kern w:val="0"/>
                <w:szCs w:val="21"/>
              </w:rPr>
              <w:t>联系电话：</w:t>
            </w:r>
            <w:r>
              <w:rPr>
                <w:rFonts w:hint="eastAsia"/>
                <w:szCs w:val="21"/>
                <w:u w:val="single"/>
              </w:rPr>
              <w:t xml:space="preserve">  /</w:t>
            </w:r>
          </w:p>
        </w:tc>
      </w:tr>
      <w:tr w:rsidR="00E858EF" w14:paraId="01703550" w14:textId="77777777">
        <w:trPr>
          <w:trHeight w:val="482"/>
          <w:jc w:val="center"/>
        </w:trPr>
        <w:tc>
          <w:tcPr>
            <w:tcW w:w="942" w:type="dxa"/>
            <w:vAlign w:val="center"/>
          </w:tcPr>
          <w:p w14:paraId="7F472984" w14:textId="77777777" w:rsidR="00E858EF" w:rsidRDefault="00000000">
            <w:pPr>
              <w:adjustRightInd w:val="0"/>
              <w:snapToGrid w:val="0"/>
              <w:jc w:val="left"/>
              <w:rPr>
                <w:kern w:val="0"/>
                <w:szCs w:val="21"/>
              </w:rPr>
            </w:pPr>
            <w:r>
              <w:rPr>
                <w:kern w:val="0"/>
                <w:szCs w:val="21"/>
              </w:rPr>
              <w:t>8.5.</w:t>
            </w:r>
            <w:r>
              <w:rPr>
                <w:rFonts w:hint="eastAsia"/>
                <w:kern w:val="0"/>
                <w:szCs w:val="21"/>
              </w:rPr>
              <w:t>3.1</w:t>
            </w:r>
          </w:p>
        </w:tc>
        <w:tc>
          <w:tcPr>
            <w:tcW w:w="1695" w:type="dxa"/>
            <w:vAlign w:val="center"/>
          </w:tcPr>
          <w:p w14:paraId="68109866"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上级监督电话</w:t>
            </w:r>
          </w:p>
        </w:tc>
        <w:tc>
          <w:tcPr>
            <w:tcW w:w="6786" w:type="dxa"/>
            <w:vAlign w:val="center"/>
          </w:tcPr>
          <w:p w14:paraId="5FB36D2D" w14:textId="77777777" w:rsidR="00E858EF" w:rsidRDefault="00E858EF">
            <w:pPr>
              <w:adjustRightInd w:val="0"/>
              <w:snapToGrid w:val="0"/>
              <w:jc w:val="left"/>
              <w:rPr>
                <w:color w:val="000000" w:themeColor="text1"/>
                <w:kern w:val="0"/>
                <w:szCs w:val="21"/>
              </w:rPr>
            </w:pPr>
          </w:p>
        </w:tc>
      </w:tr>
      <w:tr w:rsidR="00E858EF" w14:paraId="03C0F828" w14:textId="77777777">
        <w:trPr>
          <w:trHeight w:val="482"/>
          <w:jc w:val="center"/>
        </w:trPr>
        <w:tc>
          <w:tcPr>
            <w:tcW w:w="942" w:type="dxa"/>
            <w:vAlign w:val="center"/>
          </w:tcPr>
          <w:p w14:paraId="48B9E8FF" w14:textId="77777777" w:rsidR="00E858EF" w:rsidRDefault="00000000">
            <w:pPr>
              <w:adjustRightInd w:val="0"/>
              <w:snapToGrid w:val="0"/>
              <w:jc w:val="left"/>
              <w:rPr>
                <w:kern w:val="0"/>
                <w:szCs w:val="21"/>
              </w:rPr>
            </w:pPr>
            <w:r>
              <w:rPr>
                <w:rFonts w:hint="eastAsia"/>
                <w:kern w:val="0"/>
                <w:szCs w:val="21"/>
              </w:rPr>
              <w:t>10</w:t>
            </w:r>
          </w:p>
        </w:tc>
        <w:tc>
          <w:tcPr>
            <w:tcW w:w="8481" w:type="dxa"/>
            <w:gridSpan w:val="2"/>
            <w:vAlign w:val="center"/>
          </w:tcPr>
          <w:p w14:paraId="1F2C5B8D" w14:textId="77777777" w:rsidR="00E858EF" w:rsidRDefault="00000000">
            <w:pPr>
              <w:adjustRightInd w:val="0"/>
              <w:snapToGrid w:val="0"/>
              <w:jc w:val="left"/>
              <w:rPr>
                <w:kern w:val="0"/>
                <w:szCs w:val="21"/>
              </w:rPr>
            </w:pPr>
            <w:r>
              <w:rPr>
                <w:rFonts w:hint="eastAsia"/>
                <w:kern w:val="0"/>
                <w:szCs w:val="21"/>
              </w:rPr>
              <w:t>需要补充的其他内容</w:t>
            </w:r>
          </w:p>
        </w:tc>
      </w:tr>
      <w:tr w:rsidR="00E858EF" w14:paraId="73CA9EF7" w14:textId="77777777">
        <w:trPr>
          <w:trHeight w:val="482"/>
          <w:jc w:val="center"/>
        </w:trPr>
        <w:tc>
          <w:tcPr>
            <w:tcW w:w="942" w:type="dxa"/>
            <w:vAlign w:val="center"/>
          </w:tcPr>
          <w:p w14:paraId="1CFCD865" w14:textId="77777777" w:rsidR="00E858EF" w:rsidRDefault="00000000">
            <w:pPr>
              <w:adjustRightInd w:val="0"/>
              <w:snapToGrid w:val="0"/>
              <w:jc w:val="left"/>
              <w:rPr>
                <w:kern w:val="0"/>
                <w:szCs w:val="21"/>
              </w:rPr>
            </w:pPr>
            <w:r>
              <w:rPr>
                <w:rFonts w:hint="eastAsia"/>
                <w:kern w:val="0"/>
                <w:szCs w:val="21"/>
              </w:rPr>
              <w:t>10.1</w:t>
            </w:r>
          </w:p>
        </w:tc>
        <w:tc>
          <w:tcPr>
            <w:tcW w:w="1695" w:type="dxa"/>
            <w:vAlign w:val="center"/>
          </w:tcPr>
          <w:p w14:paraId="2B066792" w14:textId="77777777" w:rsidR="00E858EF" w:rsidRDefault="00000000">
            <w:pPr>
              <w:adjustRightInd w:val="0"/>
              <w:snapToGrid w:val="0"/>
              <w:jc w:val="left"/>
              <w:rPr>
                <w:kern w:val="0"/>
                <w:szCs w:val="21"/>
              </w:rPr>
            </w:pPr>
            <w:r>
              <w:rPr>
                <w:rFonts w:hint="eastAsia"/>
                <w:kern w:val="0"/>
                <w:szCs w:val="21"/>
              </w:rPr>
              <w:t>资格审查资料</w:t>
            </w:r>
          </w:p>
        </w:tc>
        <w:tc>
          <w:tcPr>
            <w:tcW w:w="6786" w:type="dxa"/>
            <w:vAlign w:val="center"/>
          </w:tcPr>
          <w:p w14:paraId="2FC00D74" w14:textId="77777777" w:rsidR="00E858EF" w:rsidRDefault="00000000">
            <w:pPr>
              <w:adjustRightInd w:val="0"/>
              <w:snapToGrid w:val="0"/>
              <w:jc w:val="left"/>
              <w:rPr>
                <w:color w:val="000000" w:themeColor="text1"/>
                <w:kern w:val="0"/>
                <w:szCs w:val="21"/>
              </w:rPr>
            </w:pPr>
            <w:r>
              <w:rPr>
                <w:color w:val="000000" w:themeColor="text1"/>
                <w:kern w:val="0"/>
                <w:szCs w:val="21"/>
              </w:rPr>
              <w:t>1</w:t>
            </w:r>
            <w:r>
              <w:rPr>
                <w:rFonts w:hint="eastAsia"/>
                <w:color w:val="000000" w:themeColor="text1"/>
                <w:kern w:val="0"/>
                <w:szCs w:val="21"/>
              </w:rPr>
              <w:t xml:space="preserve">. </w:t>
            </w:r>
            <w:r>
              <w:rPr>
                <w:color w:val="000000" w:themeColor="text1"/>
                <w:kern w:val="0"/>
                <w:szCs w:val="21"/>
              </w:rPr>
              <w:t>企业法人营业执照（副本）原件及复印件，并加盖单位公章；</w:t>
            </w:r>
          </w:p>
          <w:p w14:paraId="75D0E491" w14:textId="77777777" w:rsidR="00E858EF" w:rsidRDefault="00000000">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2.投标人基本情况表；</w:t>
            </w:r>
          </w:p>
          <w:p w14:paraId="69DD8F2D" w14:textId="77777777" w:rsidR="00E858EF" w:rsidRDefault="00000000">
            <w:pPr>
              <w:adjustRightInd w:val="0"/>
              <w:snapToGrid w:val="0"/>
              <w:jc w:val="left"/>
              <w:rPr>
                <w:rFonts w:ascii="宋体" w:hAnsi="宋体" w:cs="宋体"/>
                <w:color w:val="000000" w:themeColor="text1"/>
                <w:szCs w:val="21"/>
              </w:rPr>
            </w:pPr>
            <w:r>
              <w:rPr>
                <w:rFonts w:ascii="宋体" w:hAnsi="宋体" w:cs="宋体" w:hint="eastAsia"/>
                <w:color w:val="000000" w:themeColor="text1"/>
                <w:szCs w:val="21"/>
              </w:rPr>
              <w:t>3.</w:t>
            </w:r>
            <w:r>
              <w:rPr>
                <w:rFonts w:ascii="宋体" w:hAnsi="宋体" w:cs="宋体" w:hint="eastAsia"/>
                <w:color w:val="000000" w:themeColor="text1"/>
                <w:kern w:val="0"/>
                <w:szCs w:val="21"/>
                <w:lang w:bidi="ar"/>
              </w:rPr>
              <w:t>投标人其他业体服务履历或合同复印件</w:t>
            </w:r>
            <w:r>
              <w:rPr>
                <w:rFonts w:ascii="宋体" w:hAnsi="宋体" w:cs="宋体" w:hint="eastAsia"/>
                <w:color w:val="000000" w:themeColor="text1"/>
                <w:szCs w:val="21"/>
              </w:rPr>
              <w:t>；</w:t>
            </w:r>
          </w:p>
        </w:tc>
      </w:tr>
      <w:tr w:rsidR="00E858EF" w14:paraId="0EF7F600" w14:textId="77777777">
        <w:trPr>
          <w:trHeight w:val="482"/>
          <w:jc w:val="center"/>
        </w:trPr>
        <w:tc>
          <w:tcPr>
            <w:tcW w:w="942" w:type="dxa"/>
            <w:vAlign w:val="center"/>
          </w:tcPr>
          <w:p w14:paraId="3F415FF8" w14:textId="77777777" w:rsidR="00E858EF" w:rsidRDefault="00000000">
            <w:pPr>
              <w:adjustRightInd w:val="0"/>
              <w:snapToGrid w:val="0"/>
              <w:jc w:val="left"/>
              <w:rPr>
                <w:kern w:val="0"/>
                <w:szCs w:val="21"/>
              </w:rPr>
            </w:pPr>
            <w:r>
              <w:rPr>
                <w:rFonts w:hint="eastAsia"/>
                <w:kern w:val="0"/>
                <w:szCs w:val="21"/>
              </w:rPr>
              <w:t>10.2</w:t>
            </w:r>
          </w:p>
        </w:tc>
        <w:tc>
          <w:tcPr>
            <w:tcW w:w="1695" w:type="dxa"/>
            <w:vAlign w:val="center"/>
          </w:tcPr>
          <w:p w14:paraId="4A0B78D9" w14:textId="77777777" w:rsidR="00E858EF" w:rsidRDefault="00000000">
            <w:pPr>
              <w:adjustRightInd w:val="0"/>
              <w:snapToGrid w:val="0"/>
              <w:jc w:val="left"/>
              <w:rPr>
                <w:kern w:val="0"/>
                <w:szCs w:val="21"/>
              </w:rPr>
            </w:pPr>
            <w:r>
              <w:rPr>
                <w:rFonts w:hint="eastAsia"/>
                <w:kern w:val="0"/>
                <w:szCs w:val="21"/>
              </w:rPr>
              <w:t>投标文件的装订要求</w:t>
            </w:r>
          </w:p>
        </w:tc>
        <w:tc>
          <w:tcPr>
            <w:tcW w:w="6786" w:type="dxa"/>
            <w:vAlign w:val="center"/>
          </w:tcPr>
          <w:p w14:paraId="3527E8CF"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投标单位按招标文件提供的格式填写投标文件并装订成册。</w:t>
            </w:r>
          </w:p>
          <w:p w14:paraId="571B2E15"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标书内容包括：</w:t>
            </w:r>
          </w:p>
          <w:p w14:paraId="48C3B026" w14:textId="77777777" w:rsidR="00E858EF" w:rsidRDefault="00000000">
            <w:pPr>
              <w:adjustRightInd w:val="0"/>
              <w:snapToGrid w:val="0"/>
              <w:jc w:val="left"/>
              <w:rPr>
                <w:color w:val="000000" w:themeColor="text1"/>
                <w:kern w:val="0"/>
                <w:szCs w:val="21"/>
              </w:rPr>
            </w:pPr>
            <w:bookmarkStart w:id="12" w:name="EB761461c6c93d4c6c95873e63cb9de12d"/>
            <w:r>
              <w:rPr>
                <w:rFonts w:hint="eastAsia"/>
                <w:color w:val="000000" w:themeColor="text1"/>
                <w:kern w:val="0"/>
                <w:szCs w:val="21"/>
              </w:rPr>
              <w:t>（</w:t>
            </w:r>
            <w:r>
              <w:rPr>
                <w:rFonts w:hint="eastAsia"/>
                <w:color w:val="000000" w:themeColor="text1"/>
                <w:kern w:val="0"/>
                <w:szCs w:val="21"/>
              </w:rPr>
              <w:t>1</w:t>
            </w:r>
            <w:r>
              <w:rPr>
                <w:rFonts w:hint="eastAsia"/>
                <w:color w:val="000000" w:themeColor="text1"/>
                <w:kern w:val="0"/>
                <w:szCs w:val="21"/>
              </w:rPr>
              <w:t>）法定代表人身份证明；</w:t>
            </w:r>
          </w:p>
          <w:p w14:paraId="16497773"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w:t>
            </w:r>
            <w:r>
              <w:rPr>
                <w:rFonts w:hint="eastAsia"/>
                <w:color w:val="000000" w:themeColor="text1"/>
                <w:kern w:val="0"/>
                <w:szCs w:val="21"/>
              </w:rPr>
              <w:t>2</w:t>
            </w:r>
            <w:r>
              <w:rPr>
                <w:rFonts w:hint="eastAsia"/>
                <w:color w:val="000000" w:themeColor="text1"/>
                <w:kern w:val="0"/>
                <w:szCs w:val="21"/>
              </w:rPr>
              <w:t>）授权委托书（如有授权）；</w:t>
            </w:r>
          </w:p>
          <w:p w14:paraId="1B7841DC"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w:t>
            </w:r>
            <w:r>
              <w:rPr>
                <w:rFonts w:hint="eastAsia"/>
                <w:color w:val="000000" w:themeColor="text1"/>
                <w:kern w:val="0"/>
                <w:szCs w:val="21"/>
              </w:rPr>
              <w:t>3</w:t>
            </w:r>
            <w:r>
              <w:rPr>
                <w:rFonts w:hint="eastAsia"/>
                <w:color w:val="000000" w:themeColor="text1"/>
                <w:kern w:val="0"/>
                <w:szCs w:val="21"/>
              </w:rPr>
              <w:t>）投标函；</w:t>
            </w:r>
          </w:p>
          <w:p w14:paraId="6F83488B"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w:t>
            </w:r>
            <w:r>
              <w:rPr>
                <w:rFonts w:hint="eastAsia"/>
                <w:color w:val="000000" w:themeColor="text1"/>
                <w:kern w:val="0"/>
                <w:szCs w:val="21"/>
              </w:rPr>
              <w:t>4</w:t>
            </w:r>
            <w:r>
              <w:rPr>
                <w:rFonts w:hint="eastAsia"/>
                <w:color w:val="000000" w:themeColor="text1"/>
                <w:kern w:val="0"/>
                <w:szCs w:val="21"/>
              </w:rPr>
              <w:t>）诚信投标承诺书；</w:t>
            </w:r>
          </w:p>
          <w:p w14:paraId="1A830278" w14:textId="77777777" w:rsidR="00E858EF" w:rsidRDefault="00000000">
            <w:pPr>
              <w:adjustRightInd w:val="0"/>
              <w:snapToGrid w:val="0"/>
              <w:jc w:val="left"/>
              <w:rPr>
                <w:color w:val="000000" w:themeColor="text1"/>
                <w:kern w:val="0"/>
                <w:szCs w:val="21"/>
              </w:rPr>
            </w:pPr>
            <w:r>
              <w:rPr>
                <w:rFonts w:hint="eastAsia"/>
                <w:color w:val="000000" w:themeColor="text1"/>
                <w:kern w:val="0"/>
                <w:szCs w:val="21"/>
              </w:rPr>
              <w:t>（</w:t>
            </w:r>
            <w:r>
              <w:rPr>
                <w:rFonts w:hint="eastAsia"/>
                <w:color w:val="000000" w:themeColor="text1"/>
                <w:kern w:val="0"/>
                <w:szCs w:val="21"/>
              </w:rPr>
              <w:t>5</w:t>
            </w:r>
            <w:r>
              <w:rPr>
                <w:rFonts w:hint="eastAsia"/>
                <w:color w:val="000000" w:themeColor="text1"/>
                <w:kern w:val="0"/>
                <w:szCs w:val="21"/>
              </w:rPr>
              <w:t>）招标文件及评标办法要求提供的其他资料</w:t>
            </w:r>
            <w:bookmarkEnd w:id="12"/>
            <w:r>
              <w:rPr>
                <w:rFonts w:hint="eastAsia"/>
                <w:color w:val="000000" w:themeColor="text1"/>
                <w:kern w:val="0"/>
                <w:szCs w:val="21"/>
              </w:rPr>
              <w:t>。</w:t>
            </w:r>
          </w:p>
          <w:p w14:paraId="2F0286BE" w14:textId="77777777" w:rsidR="00E858EF" w:rsidRDefault="00E858EF">
            <w:pPr>
              <w:adjustRightInd w:val="0"/>
              <w:snapToGrid w:val="0"/>
              <w:jc w:val="left"/>
              <w:rPr>
                <w:color w:val="000000" w:themeColor="text1"/>
                <w:kern w:val="0"/>
                <w:szCs w:val="21"/>
              </w:rPr>
            </w:pPr>
          </w:p>
        </w:tc>
      </w:tr>
      <w:tr w:rsidR="00E858EF" w14:paraId="1112F563" w14:textId="77777777">
        <w:trPr>
          <w:trHeight w:val="482"/>
          <w:jc w:val="center"/>
        </w:trPr>
        <w:tc>
          <w:tcPr>
            <w:tcW w:w="942" w:type="dxa"/>
            <w:vAlign w:val="center"/>
          </w:tcPr>
          <w:p w14:paraId="59A522B5" w14:textId="77777777" w:rsidR="00E858EF" w:rsidRDefault="00000000">
            <w:pPr>
              <w:adjustRightInd w:val="0"/>
              <w:snapToGrid w:val="0"/>
              <w:jc w:val="left"/>
              <w:rPr>
                <w:kern w:val="0"/>
                <w:szCs w:val="21"/>
              </w:rPr>
            </w:pPr>
            <w:r>
              <w:rPr>
                <w:rFonts w:hint="eastAsia"/>
                <w:kern w:val="0"/>
                <w:szCs w:val="21"/>
              </w:rPr>
              <w:t>10.3</w:t>
            </w:r>
          </w:p>
        </w:tc>
        <w:tc>
          <w:tcPr>
            <w:tcW w:w="1695" w:type="dxa"/>
            <w:vAlign w:val="center"/>
          </w:tcPr>
          <w:p w14:paraId="2F316940" w14:textId="77777777" w:rsidR="00E858EF" w:rsidRDefault="00000000">
            <w:pPr>
              <w:adjustRightInd w:val="0"/>
              <w:snapToGrid w:val="0"/>
              <w:jc w:val="left"/>
              <w:rPr>
                <w:kern w:val="0"/>
                <w:szCs w:val="21"/>
              </w:rPr>
            </w:pPr>
            <w:r>
              <w:rPr>
                <w:rFonts w:hint="eastAsia"/>
                <w:kern w:val="0"/>
                <w:szCs w:val="21"/>
              </w:rPr>
              <w:t>开标程序</w:t>
            </w:r>
          </w:p>
        </w:tc>
        <w:tc>
          <w:tcPr>
            <w:tcW w:w="6786" w:type="dxa"/>
            <w:vAlign w:val="center"/>
          </w:tcPr>
          <w:p w14:paraId="159F7A85" w14:textId="77777777" w:rsidR="00E858EF" w:rsidRDefault="00000000">
            <w:pPr>
              <w:numPr>
                <w:ilvl w:val="0"/>
                <w:numId w:val="2"/>
              </w:numPr>
              <w:adjustRightInd w:val="0"/>
              <w:snapToGrid w:val="0"/>
              <w:jc w:val="left"/>
              <w:rPr>
                <w:kern w:val="0"/>
                <w:szCs w:val="21"/>
              </w:rPr>
            </w:pPr>
            <w:r>
              <w:rPr>
                <w:rFonts w:hint="eastAsia"/>
                <w:kern w:val="0"/>
                <w:szCs w:val="21"/>
              </w:rPr>
              <w:t>宣布开标纪律；</w:t>
            </w:r>
          </w:p>
          <w:p w14:paraId="222BF19F" w14:textId="77777777" w:rsidR="00E858EF" w:rsidRDefault="00000000">
            <w:pPr>
              <w:numPr>
                <w:ilvl w:val="0"/>
                <w:numId w:val="2"/>
              </w:numPr>
              <w:adjustRightInd w:val="0"/>
              <w:snapToGrid w:val="0"/>
              <w:jc w:val="left"/>
              <w:rPr>
                <w:kern w:val="0"/>
                <w:szCs w:val="21"/>
              </w:rPr>
            </w:pPr>
            <w:r>
              <w:rPr>
                <w:rFonts w:hint="eastAsia"/>
                <w:kern w:val="0"/>
                <w:szCs w:val="21"/>
              </w:rPr>
              <w:t>宣布出席开标会的有关人员；</w:t>
            </w:r>
          </w:p>
          <w:p w14:paraId="0AE1282C" w14:textId="77777777" w:rsidR="00E858EF" w:rsidRDefault="00000000">
            <w:pPr>
              <w:numPr>
                <w:ilvl w:val="0"/>
                <w:numId w:val="2"/>
              </w:numPr>
              <w:adjustRightInd w:val="0"/>
              <w:snapToGrid w:val="0"/>
              <w:jc w:val="left"/>
              <w:rPr>
                <w:kern w:val="0"/>
                <w:szCs w:val="21"/>
              </w:rPr>
            </w:pPr>
            <w:r>
              <w:rPr>
                <w:rFonts w:hint="eastAsia"/>
                <w:kern w:val="0"/>
                <w:szCs w:val="21"/>
              </w:rPr>
              <w:t>公布投标人数量并检查投标文件的密封情况；</w:t>
            </w:r>
          </w:p>
          <w:p w14:paraId="7ACED76E" w14:textId="77777777" w:rsidR="00E858EF" w:rsidRDefault="00000000">
            <w:pPr>
              <w:numPr>
                <w:ilvl w:val="0"/>
                <w:numId w:val="2"/>
              </w:numPr>
              <w:adjustRightInd w:val="0"/>
              <w:snapToGrid w:val="0"/>
              <w:jc w:val="left"/>
              <w:rPr>
                <w:kern w:val="0"/>
                <w:szCs w:val="21"/>
              </w:rPr>
            </w:pPr>
            <w:r>
              <w:rPr>
                <w:rFonts w:hint="eastAsia"/>
                <w:kern w:val="0"/>
                <w:szCs w:val="21"/>
              </w:rPr>
              <w:lastRenderedPageBreak/>
              <w:t>抽取本招标文件约定须在开标现场随机抽取的系数（不论几个系数，均由同一个代表抽取）（若有）；</w:t>
            </w:r>
          </w:p>
          <w:p w14:paraId="6C2B80AF" w14:textId="77777777" w:rsidR="00E858EF" w:rsidRDefault="00000000">
            <w:pPr>
              <w:numPr>
                <w:ilvl w:val="0"/>
                <w:numId w:val="2"/>
              </w:numPr>
              <w:adjustRightInd w:val="0"/>
              <w:snapToGrid w:val="0"/>
              <w:jc w:val="left"/>
              <w:rPr>
                <w:kern w:val="0"/>
                <w:szCs w:val="21"/>
              </w:rPr>
            </w:pPr>
            <w:r>
              <w:rPr>
                <w:rFonts w:hint="eastAsia"/>
                <w:kern w:val="0"/>
                <w:szCs w:val="21"/>
              </w:rPr>
              <w:t>当众唱标，宣读投标人名称、标段名称、投标报价、质量标准、工期、项目负责人及其他内容，唱标到对应单位，其投标人代表提供身份证原件供招标监督人员查验（线上开标时通过手持授权委托书查验）；</w:t>
            </w:r>
          </w:p>
          <w:p w14:paraId="5BF49ECD" w14:textId="77777777" w:rsidR="00E858EF" w:rsidRDefault="00000000">
            <w:pPr>
              <w:numPr>
                <w:ilvl w:val="0"/>
                <w:numId w:val="2"/>
              </w:numPr>
              <w:adjustRightInd w:val="0"/>
              <w:snapToGrid w:val="0"/>
              <w:jc w:val="left"/>
              <w:rPr>
                <w:kern w:val="0"/>
                <w:szCs w:val="21"/>
              </w:rPr>
            </w:pPr>
            <w:r>
              <w:rPr>
                <w:rFonts w:hint="eastAsia"/>
                <w:kern w:val="0"/>
                <w:szCs w:val="21"/>
              </w:rPr>
              <w:t>各投标人对开标记录表予以确认（线上开标时按招标人要求通过线上方式确认）。</w:t>
            </w:r>
          </w:p>
          <w:p w14:paraId="527D0799" w14:textId="77777777" w:rsidR="00E858EF" w:rsidRDefault="00000000">
            <w:pPr>
              <w:numPr>
                <w:ilvl w:val="0"/>
                <w:numId w:val="2"/>
              </w:numPr>
              <w:adjustRightInd w:val="0"/>
              <w:snapToGrid w:val="0"/>
              <w:jc w:val="left"/>
              <w:rPr>
                <w:kern w:val="0"/>
                <w:szCs w:val="21"/>
              </w:rPr>
            </w:pPr>
            <w:r>
              <w:rPr>
                <w:rFonts w:hint="eastAsia"/>
                <w:kern w:val="0"/>
                <w:szCs w:val="21"/>
              </w:rPr>
              <w:t>投标人对开标有异议的，应当在开标现场由授权委托人书面提出，由招标人答复并制作记录。未提出书面异议的视为认同；</w:t>
            </w:r>
          </w:p>
          <w:p w14:paraId="21994C5B" w14:textId="77777777" w:rsidR="00E858EF" w:rsidRDefault="00000000">
            <w:pPr>
              <w:numPr>
                <w:ilvl w:val="0"/>
                <w:numId w:val="2"/>
              </w:numPr>
              <w:adjustRightInd w:val="0"/>
              <w:snapToGrid w:val="0"/>
              <w:jc w:val="left"/>
              <w:rPr>
                <w:kern w:val="0"/>
                <w:szCs w:val="21"/>
              </w:rPr>
            </w:pPr>
            <w:r>
              <w:rPr>
                <w:rFonts w:hint="eastAsia"/>
                <w:kern w:val="0"/>
                <w:szCs w:val="21"/>
              </w:rPr>
              <w:t>开标结束。</w:t>
            </w:r>
          </w:p>
        </w:tc>
      </w:tr>
    </w:tbl>
    <w:p w14:paraId="1F5C7E88" w14:textId="77777777" w:rsidR="00E858EF" w:rsidRDefault="00E858EF">
      <w:pPr>
        <w:jc w:val="left"/>
        <w:rPr>
          <w:szCs w:val="21"/>
        </w:rPr>
      </w:pPr>
    </w:p>
    <w:p w14:paraId="3A6ED749" w14:textId="77777777" w:rsidR="00E858EF" w:rsidRDefault="00000000">
      <w:pPr>
        <w:jc w:val="left"/>
      </w:pPr>
      <w:r>
        <w:rPr>
          <w:rFonts w:hint="eastAsia"/>
          <w:sz w:val="24"/>
        </w:rPr>
        <w:br w:type="page"/>
      </w:r>
    </w:p>
    <w:p w14:paraId="4945E7FB" w14:textId="77777777" w:rsidR="00E858EF" w:rsidRDefault="00000000">
      <w:pPr>
        <w:pStyle w:val="1"/>
        <w:spacing w:before="0" w:after="0" w:line="400" w:lineRule="exact"/>
        <w:jc w:val="left"/>
        <w:rPr>
          <w:rFonts w:eastAsia="黑体"/>
          <w:b w:val="0"/>
          <w:bCs w:val="0"/>
          <w:sz w:val="32"/>
        </w:rPr>
      </w:pPr>
      <w:bookmarkStart w:id="13" w:name="_Toc2640"/>
      <w:bookmarkStart w:id="14" w:name="_Toc6572"/>
      <w:bookmarkStart w:id="15" w:name="_Toc14448"/>
      <w:bookmarkStart w:id="16" w:name="_Toc26145"/>
      <w:bookmarkStart w:id="17" w:name="_Toc389065144"/>
      <w:bookmarkStart w:id="18" w:name="_Toc34751537"/>
      <w:bookmarkStart w:id="19" w:name="_Toc179632560"/>
      <w:bookmarkStart w:id="20" w:name="_Toc144974510"/>
      <w:bookmarkStart w:id="21" w:name="_Toc152042318"/>
      <w:bookmarkStart w:id="22" w:name="_Toc152045542"/>
      <w:r>
        <w:rPr>
          <w:rFonts w:eastAsia="黑体"/>
          <w:b w:val="0"/>
          <w:bCs w:val="0"/>
          <w:sz w:val="32"/>
        </w:rPr>
        <w:lastRenderedPageBreak/>
        <w:t>投标人须知</w:t>
      </w:r>
      <w:bookmarkEnd w:id="13"/>
      <w:bookmarkEnd w:id="14"/>
      <w:bookmarkEnd w:id="15"/>
      <w:bookmarkEnd w:id="16"/>
      <w:bookmarkEnd w:id="17"/>
      <w:bookmarkEnd w:id="18"/>
    </w:p>
    <w:p w14:paraId="19E16792" w14:textId="77777777" w:rsidR="00E858EF" w:rsidRDefault="00000000">
      <w:pPr>
        <w:pStyle w:val="3"/>
        <w:spacing w:before="0" w:after="0" w:line="400" w:lineRule="exact"/>
        <w:ind w:firstLineChars="0" w:firstLine="0"/>
        <w:jc w:val="left"/>
        <w:rPr>
          <w:rFonts w:hAnsi="黑体" w:cs="黑体"/>
          <w:bCs w:val="0"/>
          <w:kern w:val="2"/>
        </w:rPr>
      </w:pPr>
      <w:bookmarkStart w:id="23" w:name="_Toc8211"/>
      <w:bookmarkStart w:id="24" w:name="_Toc11282"/>
      <w:bookmarkStart w:id="25" w:name="_Toc8785"/>
      <w:bookmarkStart w:id="26" w:name="_Toc32618"/>
      <w:r>
        <w:rPr>
          <w:rFonts w:hAnsi="黑体" w:cs="黑体" w:hint="eastAsia"/>
          <w:bCs w:val="0"/>
          <w:kern w:val="2"/>
        </w:rPr>
        <w:t>1. 总则</w:t>
      </w:r>
      <w:bookmarkEnd w:id="23"/>
      <w:bookmarkEnd w:id="24"/>
      <w:bookmarkEnd w:id="25"/>
      <w:bookmarkEnd w:id="26"/>
    </w:p>
    <w:p w14:paraId="774F0847"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27" w:name="_Toc15859"/>
      <w:r>
        <w:rPr>
          <w:rFonts w:hAnsi="黑体" w:cs="黑体" w:hint="eastAsia"/>
          <w:bCs w:val="0"/>
          <w:kern w:val="2"/>
          <w:sz w:val="24"/>
          <w:szCs w:val="24"/>
        </w:rPr>
        <w:t>1.1 项目概况</w:t>
      </w:r>
      <w:bookmarkEnd w:id="27"/>
    </w:p>
    <w:p w14:paraId="2DFD8D7F" w14:textId="77777777" w:rsidR="00E858EF" w:rsidRDefault="00000000">
      <w:pPr>
        <w:spacing w:line="400" w:lineRule="exact"/>
        <w:ind w:firstLineChars="200" w:firstLine="420"/>
        <w:jc w:val="left"/>
        <w:rPr>
          <w:kern w:val="0"/>
        </w:rPr>
      </w:pPr>
      <w:r>
        <w:rPr>
          <w:rFonts w:ascii="宋体" w:hAnsi="宋体" w:cs="宋体" w:hint="eastAsia"/>
          <w:kern w:val="0"/>
          <w:szCs w:val="21"/>
        </w:rPr>
        <w:t xml:space="preserve">1.1.1 </w:t>
      </w:r>
      <w:r>
        <w:rPr>
          <w:rFonts w:hint="eastAsia"/>
          <w:kern w:val="0"/>
        </w:rPr>
        <w:t>根据《中华人民共和国招标投标法》等有关法律、法规和规章的规定，本招标项目已具备招标条件，现对该</w:t>
      </w:r>
      <w:r>
        <w:rPr>
          <w:rFonts w:ascii="宋体" w:hAnsi="宋体" w:cs="宋体" w:hint="eastAsia"/>
          <w:kern w:val="0"/>
          <w:szCs w:val="21"/>
        </w:rPr>
        <w:t>本标段施工</w:t>
      </w:r>
      <w:r>
        <w:rPr>
          <w:rFonts w:hint="eastAsia"/>
          <w:kern w:val="0"/>
        </w:rPr>
        <w:t>进行招标。</w:t>
      </w:r>
    </w:p>
    <w:p w14:paraId="732A04CB"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1.1.2 本招标项目招标人：见投标人须知前附表。</w:t>
      </w:r>
    </w:p>
    <w:p w14:paraId="2E06E0C6"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1.1.3 本标段招标代理机构：见投标人须知前附表。</w:t>
      </w:r>
    </w:p>
    <w:p w14:paraId="58E9DDAD"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1.1.4 本招标项目及标段名称：见投标人须知前附表。</w:t>
      </w:r>
    </w:p>
    <w:p w14:paraId="1EEA1635" w14:textId="77777777" w:rsidR="00E858EF" w:rsidRDefault="00000000">
      <w:pPr>
        <w:spacing w:line="400" w:lineRule="exact"/>
        <w:ind w:firstLineChars="200" w:firstLine="420"/>
        <w:jc w:val="left"/>
        <w:rPr>
          <w:kern w:val="0"/>
        </w:rPr>
      </w:pPr>
      <w:r>
        <w:rPr>
          <w:rFonts w:ascii="宋体" w:hAnsi="宋体" w:cs="宋体" w:hint="eastAsia"/>
          <w:kern w:val="0"/>
          <w:szCs w:val="21"/>
        </w:rPr>
        <w:t>1.1.5 本标段建设地点：见投标人须知前附表。</w:t>
      </w:r>
    </w:p>
    <w:p w14:paraId="1562B95C"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28" w:name="_Toc21677"/>
      <w:r>
        <w:rPr>
          <w:rFonts w:hAnsi="黑体" w:cs="黑体" w:hint="eastAsia"/>
          <w:bCs w:val="0"/>
          <w:kern w:val="2"/>
          <w:sz w:val="24"/>
          <w:szCs w:val="24"/>
        </w:rPr>
        <w:t>1.2 项目的资金来源和落实情况</w:t>
      </w:r>
      <w:bookmarkEnd w:id="28"/>
    </w:p>
    <w:p w14:paraId="076DCA8E"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1.2.1 资金来源：见投标人须知前附表。</w:t>
      </w:r>
    </w:p>
    <w:p w14:paraId="1A004BAE"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1.2.2 本招标项目的款项支付方式：见投标人须知前附表。</w:t>
      </w:r>
    </w:p>
    <w:p w14:paraId="18641E7E"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29" w:name="_Toc1302"/>
      <w:r>
        <w:rPr>
          <w:rFonts w:hAnsi="黑体" w:cs="黑体" w:hint="eastAsia"/>
          <w:bCs w:val="0"/>
          <w:kern w:val="2"/>
          <w:sz w:val="24"/>
          <w:szCs w:val="24"/>
        </w:rPr>
        <w:t>1.3 招标范围及内容，招标方式，</w:t>
      </w:r>
      <w:r>
        <w:rPr>
          <w:rFonts w:hAnsi="黑体" w:cs="黑体"/>
          <w:bCs w:val="0"/>
          <w:kern w:val="2"/>
          <w:sz w:val="24"/>
          <w:szCs w:val="24"/>
        </w:rPr>
        <w:t>要求工期、服务期限</w:t>
      </w:r>
      <w:r>
        <w:rPr>
          <w:rFonts w:hAnsi="黑体" w:cs="黑体" w:hint="eastAsia"/>
          <w:bCs w:val="0"/>
          <w:kern w:val="2"/>
          <w:sz w:val="24"/>
          <w:szCs w:val="24"/>
        </w:rPr>
        <w:t>、</w:t>
      </w:r>
      <w:r>
        <w:rPr>
          <w:rFonts w:hAnsi="黑体" w:cs="黑体"/>
          <w:bCs w:val="0"/>
          <w:kern w:val="2"/>
          <w:sz w:val="24"/>
          <w:szCs w:val="24"/>
        </w:rPr>
        <w:t>交货期</w:t>
      </w:r>
      <w:r>
        <w:rPr>
          <w:rFonts w:hAnsi="黑体" w:cs="黑体" w:hint="eastAsia"/>
          <w:bCs w:val="0"/>
          <w:kern w:val="2"/>
          <w:sz w:val="24"/>
          <w:szCs w:val="24"/>
        </w:rPr>
        <w:t>和质量要求</w:t>
      </w:r>
      <w:bookmarkEnd w:id="29"/>
    </w:p>
    <w:p w14:paraId="53F277CD"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1.3.1 本次招标范围</w:t>
      </w:r>
      <w:r>
        <w:rPr>
          <w:rFonts w:asciiTheme="minorEastAsia" w:eastAsiaTheme="minorEastAsia" w:hAnsiTheme="minorEastAsia" w:cstheme="minorEastAsia" w:hint="eastAsia"/>
          <w:kern w:val="0"/>
          <w:szCs w:val="21"/>
        </w:rPr>
        <w:t>及内容</w:t>
      </w:r>
      <w:r>
        <w:rPr>
          <w:rFonts w:ascii="宋体" w:hAnsi="宋体" w:cs="宋体" w:hint="eastAsia"/>
          <w:kern w:val="0"/>
          <w:szCs w:val="21"/>
        </w:rPr>
        <w:t>：见投标人须知前附表。</w:t>
      </w:r>
    </w:p>
    <w:p w14:paraId="17EADDE0"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1.3.2 招标方式：见投标人须知前附表。</w:t>
      </w:r>
    </w:p>
    <w:p w14:paraId="284E8B28"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1.3.3 本标段的要求工期、服务期限及交货期：见投标人须知前附表。</w:t>
      </w:r>
    </w:p>
    <w:p w14:paraId="683D3A85"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1.3.4 本标段的质量要求：见投标人须知前附表。</w:t>
      </w:r>
    </w:p>
    <w:p w14:paraId="0FFAFAFA"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0" w:name="_Toc16837"/>
      <w:r>
        <w:rPr>
          <w:rFonts w:hAnsi="黑体" w:cs="黑体" w:hint="eastAsia"/>
          <w:bCs w:val="0"/>
          <w:kern w:val="2"/>
          <w:sz w:val="24"/>
          <w:szCs w:val="24"/>
        </w:rPr>
        <w:t>1.4 投标人资格</w:t>
      </w:r>
      <w:bookmarkEnd w:id="30"/>
      <w:r>
        <w:rPr>
          <w:rFonts w:hAnsi="黑体" w:cs="黑体" w:hint="eastAsia"/>
          <w:bCs w:val="0"/>
          <w:kern w:val="2"/>
          <w:sz w:val="24"/>
          <w:szCs w:val="24"/>
        </w:rPr>
        <w:t>条件</w:t>
      </w:r>
    </w:p>
    <w:p w14:paraId="2A7B098F"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1.4.1 投标人应具备承担本项目的资格要求，见投标人须知前附表。</w:t>
      </w:r>
    </w:p>
    <w:p w14:paraId="4D2A8A64"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1.4.2 投标人须知前附表规定接受联合体投标的，除应符合本章第1.4.1项和投标人须知前附表的要求外，还应遵守以下规定：</w:t>
      </w:r>
    </w:p>
    <w:p w14:paraId="740BF731"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（1）联合体各方应按招标文件提供的格式签订联合体协议书，明确联合体牵头人和各方权利义务；</w:t>
      </w:r>
    </w:p>
    <w:p w14:paraId="0A16FCFA"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（2）联合体各成员单位应当具备与联合体协议中约定的分工相适应的资质和能力；</w:t>
      </w:r>
    </w:p>
    <w:p w14:paraId="2EF3C522"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（3）联合体各方不得再以自己名义单独或参加其他联合体在同一标段中投标；</w:t>
      </w:r>
    </w:p>
    <w:p w14:paraId="58DE79AC"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（4）联合体各方必须指定牵头人，授权其代表所有联合体成员负责投标和合同实施阶段的主办、协调工作，并应当向招标人提交由所有联合体成员法定代表人签署的授权书；</w:t>
      </w:r>
    </w:p>
    <w:p w14:paraId="69EEB0E5"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（5）招标人要求投标人提交投标保证担保的，应当以联合体各方或者联合体中牵头人的名义提交投标保证担保。以联合体中牵头人名义提交的投标保证担保，对联合体各成员具有约束力。</w:t>
      </w:r>
    </w:p>
    <w:p w14:paraId="0505333C"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（6）不同专业组成的联合体，按照联合体协议约定分工承担的工作，认定各自的专业资质。联合体协议约定承担同一专业工作的，应当按照较低的成员资质等级来确定投标资质等级。</w:t>
      </w:r>
    </w:p>
    <w:p w14:paraId="338B49CF"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1.4.3 投标人不得存在下列情形之一：</w:t>
      </w:r>
    </w:p>
    <w:p w14:paraId="019B48D8"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lastRenderedPageBreak/>
        <w:t>（1）为招标人不具有独立法人资格的附属机构（单位）；</w:t>
      </w:r>
    </w:p>
    <w:p w14:paraId="3D463440"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（2）为本招标项目的监理人、代建人、项目管理人，以及为本招标项目提供招标代理、设计服务的；</w:t>
      </w:r>
    </w:p>
    <w:p w14:paraId="494F546A"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（3）与本招标项目的监理人、代建人、招标代理机构同为一个法定代表人的，或者相互控股、参股的；</w:t>
      </w:r>
    </w:p>
    <w:p w14:paraId="036651A9"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（4）与招标人存在利害关系可能影响招标公正性的；</w:t>
      </w:r>
    </w:p>
    <w:p w14:paraId="07576A22"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（5）单位负责人为同一人或者存在控股、管理关系的不同单位；</w:t>
      </w:r>
    </w:p>
    <w:p w14:paraId="3F8F547F"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（6）处于被责令停业、财产被接管、冻结和破产状态，以及投标资格被取消或者被暂停且在暂停期内；</w:t>
      </w:r>
    </w:p>
    <w:p w14:paraId="78A9642D"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（7）因拖欠工人工资或者发生质量安全事故被有关部门限制在招标项目所在地承接工程的；</w:t>
      </w:r>
    </w:p>
    <w:p w14:paraId="1574FC99" w14:textId="77777777" w:rsidR="00E858EF" w:rsidRDefault="00000000">
      <w:pPr>
        <w:spacing w:line="400" w:lineRule="exact"/>
        <w:ind w:firstLineChars="200" w:firstLine="420"/>
        <w:jc w:val="left"/>
        <w:rPr>
          <w:rFonts w:ascii="宋体" w:hAnsi="宋体" w:cs="宋体"/>
          <w:szCs w:val="21"/>
        </w:rPr>
      </w:pPr>
      <w:r>
        <w:rPr>
          <w:rFonts w:ascii="宋体" w:hAnsi="宋体" w:cs="宋体" w:hint="eastAsia"/>
          <w:szCs w:val="21"/>
        </w:rPr>
        <w:t>（8）投标人近3年内有行贿犯罪行为且被记录，或者法定代表人有行贿犯罪记录且</w:t>
      </w:r>
      <w:r>
        <w:rPr>
          <w:rFonts w:ascii="宋体" w:hAnsi="宋体" w:cs="宋体"/>
          <w:szCs w:val="21"/>
        </w:rPr>
        <w:t>自</w:t>
      </w:r>
      <w:r>
        <w:rPr>
          <w:rFonts w:ascii="宋体" w:hAnsi="宋体" w:cs="宋体" w:hint="eastAsia"/>
          <w:szCs w:val="21"/>
        </w:rPr>
        <w:t>记录</w:t>
      </w:r>
      <w:r>
        <w:rPr>
          <w:rFonts w:ascii="宋体" w:hAnsi="宋体" w:cs="宋体"/>
          <w:szCs w:val="21"/>
        </w:rPr>
        <w:t>之日起未超过</w:t>
      </w:r>
      <w:r>
        <w:rPr>
          <w:rFonts w:ascii="宋体" w:hAnsi="宋体" w:cs="宋体" w:hint="eastAsia"/>
          <w:szCs w:val="21"/>
        </w:rPr>
        <w:t>5年的；</w:t>
      </w:r>
    </w:p>
    <w:p w14:paraId="440B42F0" w14:textId="77777777" w:rsidR="00E858EF" w:rsidRDefault="00000000">
      <w:pPr>
        <w:spacing w:line="400" w:lineRule="exact"/>
        <w:ind w:firstLineChars="200" w:firstLine="420"/>
        <w:jc w:val="left"/>
        <w:rPr>
          <w:rFonts w:ascii="宋体" w:hAnsi="宋体" w:cs="宋体"/>
          <w:szCs w:val="21"/>
        </w:rPr>
      </w:pPr>
      <w:r>
        <w:rPr>
          <w:rFonts w:ascii="宋体" w:hAnsi="宋体" w:cs="宋体" w:hint="eastAsia"/>
          <w:szCs w:val="21"/>
        </w:rPr>
        <w:t>（9）被在全国企业信用信息公示系统列入严重违法失信企业名单的供应商或在“信用中国”网站列入失信被执行人名单的供应商。</w:t>
      </w:r>
    </w:p>
    <w:p w14:paraId="7F13C45B"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1" w:name="_Toc24296"/>
      <w:r>
        <w:rPr>
          <w:rFonts w:hAnsi="黑体" w:cs="黑体" w:hint="eastAsia"/>
          <w:bCs w:val="0"/>
          <w:kern w:val="2"/>
          <w:sz w:val="24"/>
          <w:szCs w:val="24"/>
        </w:rPr>
        <w:t>1.5 费用承担</w:t>
      </w:r>
      <w:bookmarkEnd w:id="31"/>
    </w:p>
    <w:p w14:paraId="3460C8BA" w14:textId="77777777" w:rsidR="00E858EF" w:rsidRDefault="00000000">
      <w:pPr>
        <w:spacing w:line="400" w:lineRule="exact"/>
        <w:ind w:firstLineChars="200" w:firstLine="420"/>
        <w:jc w:val="left"/>
        <w:rPr>
          <w:kern w:val="0"/>
        </w:rPr>
      </w:pPr>
      <w:r>
        <w:rPr>
          <w:rFonts w:hint="eastAsia"/>
          <w:kern w:val="0"/>
        </w:rPr>
        <w:t>投标人准备和参加投标活动发生的费用自理。</w:t>
      </w:r>
    </w:p>
    <w:p w14:paraId="0001502E"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2" w:name="_Toc5917"/>
      <w:r>
        <w:rPr>
          <w:rFonts w:hAnsi="黑体" w:cs="黑体" w:hint="eastAsia"/>
          <w:bCs w:val="0"/>
          <w:kern w:val="2"/>
          <w:sz w:val="24"/>
          <w:szCs w:val="24"/>
        </w:rPr>
        <w:t>1.6 保密</w:t>
      </w:r>
      <w:bookmarkEnd w:id="32"/>
    </w:p>
    <w:p w14:paraId="4D6DA890" w14:textId="77777777" w:rsidR="00E858EF" w:rsidRDefault="00000000">
      <w:pPr>
        <w:spacing w:line="400" w:lineRule="exact"/>
        <w:ind w:firstLineChars="200" w:firstLine="420"/>
        <w:jc w:val="left"/>
        <w:rPr>
          <w:kern w:val="0"/>
        </w:rPr>
      </w:pPr>
      <w:r>
        <w:rPr>
          <w:rFonts w:hint="eastAsia"/>
          <w:kern w:val="0"/>
        </w:rPr>
        <w:t>参与招标投标活动的各方应对招标文件和投标文件中的商业和技术等秘密保密，</w:t>
      </w:r>
      <w:r>
        <w:rPr>
          <w:rFonts w:ascii="宋体" w:hAnsi="宋体" w:cs="宋体" w:hint="eastAsia"/>
          <w:kern w:val="0"/>
          <w:szCs w:val="21"/>
        </w:rPr>
        <w:t>违者应对由此造成的后果</w:t>
      </w:r>
      <w:r>
        <w:rPr>
          <w:rFonts w:hint="eastAsia"/>
          <w:kern w:val="0"/>
        </w:rPr>
        <w:t>承担法律责任。</w:t>
      </w:r>
    </w:p>
    <w:p w14:paraId="02E86A78"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3" w:name="_Toc25620"/>
      <w:r>
        <w:rPr>
          <w:rFonts w:hAnsi="黑体" w:cs="黑体" w:hint="eastAsia"/>
          <w:bCs w:val="0"/>
          <w:kern w:val="2"/>
          <w:sz w:val="24"/>
          <w:szCs w:val="24"/>
        </w:rPr>
        <w:t>1.7 语言文字</w:t>
      </w:r>
      <w:bookmarkEnd w:id="33"/>
    </w:p>
    <w:p w14:paraId="294929E1"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除专用术语外，与招标投标有关的语言均使用中文，必要时专用术语应附有中文注释。</w:t>
      </w:r>
    </w:p>
    <w:p w14:paraId="76D85DA0"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4" w:name="_Toc28448"/>
      <w:r>
        <w:rPr>
          <w:rFonts w:hAnsi="黑体" w:cs="黑体" w:hint="eastAsia"/>
          <w:bCs w:val="0"/>
          <w:kern w:val="2"/>
          <w:sz w:val="24"/>
          <w:szCs w:val="24"/>
        </w:rPr>
        <w:t>1.8 计量单位</w:t>
      </w:r>
      <w:bookmarkEnd w:id="34"/>
    </w:p>
    <w:p w14:paraId="658CBF81" w14:textId="77777777" w:rsidR="00E858EF" w:rsidRDefault="00000000">
      <w:pPr>
        <w:spacing w:line="400" w:lineRule="exact"/>
        <w:ind w:firstLineChars="200" w:firstLine="420"/>
        <w:jc w:val="left"/>
        <w:rPr>
          <w:kern w:val="0"/>
        </w:rPr>
      </w:pPr>
      <w:r>
        <w:rPr>
          <w:rFonts w:hint="eastAsia"/>
          <w:kern w:val="0"/>
        </w:rPr>
        <w:t>所有计量均采用中华人民共和国法定计量单位。</w:t>
      </w:r>
    </w:p>
    <w:p w14:paraId="639BA5C8"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5" w:name="_Toc16407"/>
      <w:r>
        <w:rPr>
          <w:rFonts w:hAnsi="黑体" w:cs="黑体" w:hint="eastAsia"/>
          <w:bCs w:val="0"/>
          <w:kern w:val="2"/>
          <w:sz w:val="24"/>
          <w:szCs w:val="24"/>
        </w:rPr>
        <w:t>1.9 踏勘现场</w:t>
      </w:r>
      <w:bookmarkEnd w:id="35"/>
    </w:p>
    <w:p w14:paraId="6533D567"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1.9.1 投标人根据需要自行踏勘项目现场，并根据现场的实际情况将本工程可预见的相关费用自行考虑到投标报价中。</w:t>
      </w:r>
    </w:p>
    <w:p w14:paraId="108EB1E7"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1.9.2 投标人踏勘现场发生的费用自理。</w:t>
      </w:r>
    </w:p>
    <w:p w14:paraId="4D4BAA75"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1.9.3 投标人自行负责在踏勘现场中所发生的人员伤亡和财产损失。</w:t>
      </w:r>
    </w:p>
    <w:p w14:paraId="6AD7258A"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6" w:name="_Toc10534"/>
      <w:r>
        <w:rPr>
          <w:rFonts w:hAnsi="黑体" w:cs="黑体" w:hint="eastAsia"/>
          <w:bCs w:val="0"/>
          <w:kern w:val="2"/>
          <w:sz w:val="24"/>
          <w:szCs w:val="24"/>
        </w:rPr>
        <w:t>1.10 分包</w:t>
      </w:r>
    </w:p>
    <w:p w14:paraId="5AC81392" w14:textId="77777777" w:rsidR="00E858EF" w:rsidRDefault="00000000">
      <w:pPr>
        <w:spacing w:line="400" w:lineRule="exact"/>
        <w:ind w:firstLineChars="200" w:firstLine="420"/>
        <w:jc w:val="left"/>
        <w:rPr>
          <w:kern w:val="0"/>
        </w:rPr>
      </w:pPr>
      <w:r>
        <w:rPr>
          <w:rFonts w:hint="eastAsia"/>
          <w:kern w:val="0"/>
        </w:rPr>
        <w:t>投标人拟在中标后将中标项目的部分非主体、非关键性工作进行分包的，应符合“投标人须知前附表”规定的分包内容、分包金额和接受分包的第三人资质要求等限制性条件。</w:t>
      </w:r>
    </w:p>
    <w:p w14:paraId="48A3AC5E" w14:textId="77777777" w:rsidR="00E858EF" w:rsidRDefault="00000000">
      <w:pPr>
        <w:pStyle w:val="3"/>
        <w:spacing w:before="0" w:after="0" w:line="400" w:lineRule="exact"/>
        <w:ind w:firstLineChars="0" w:firstLine="0"/>
        <w:jc w:val="left"/>
        <w:rPr>
          <w:rFonts w:hAnsi="黑体" w:cs="黑体"/>
          <w:bCs w:val="0"/>
          <w:kern w:val="2"/>
          <w:sz w:val="24"/>
          <w:szCs w:val="24"/>
        </w:rPr>
      </w:pPr>
      <w:r>
        <w:rPr>
          <w:rFonts w:hAnsi="黑体" w:cs="黑体" w:hint="eastAsia"/>
          <w:bCs w:val="0"/>
          <w:kern w:val="2"/>
          <w:sz w:val="24"/>
          <w:szCs w:val="24"/>
        </w:rPr>
        <w:t>1.11 计量单位</w:t>
      </w:r>
    </w:p>
    <w:p w14:paraId="4A18744E" w14:textId="77777777" w:rsidR="00E858EF" w:rsidRDefault="00000000">
      <w:pPr>
        <w:spacing w:line="400" w:lineRule="exact"/>
        <w:ind w:firstLineChars="200" w:firstLine="420"/>
        <w:jc w:val="left"/>
        <w:rPr>
          <w:rFonts w:ascii="黑体" w:eastAsia="黑体" w:hAnsi="黑体" w:cs="黑体"/>
          <w:sz w:val="24"/>
        </w:rPr>
      </w:pPr>
      <w:r>
        <w:rPr>
          <w:rFonts w:hint="eastAsia"/>
          <w:kern w:val="0"/>
        </w:rPr>
        <w:t>投标人须知前附表允许投标文件偏离招标文件某些要求的，偏离应当符合招标文件规定</w:t>
      </w:r>
      <w:r>
        <w:rPr>
          <w:rFonts w:hint="eastAsia"/>
          <w:kern w:val="0"/>
        </w:rPr>
        <w:lastRenderedPageBreak/>
        <w:t>的偏离范围和幅度。</w:t>
      </w:r>
    </w:p>
    <w:p w14:paraId="2732AC3B" w14:textId="77777777" w:rsidR="00E858EF" w:rsidRDefault="00000000">
      <w:pPr>
        <w:pStyle w:val="3"/>
        <w:spacing w:before="0" w:after="0" w:line="400" w:lineRule="exact"/>
        <w:ind w:firstLineChars="0" w:firstLine="0"/>
        <w:jc w:val="left"/>
        <w:rPr>
          <w:rFonts w:hAnsi="黑体" w:cs="黑体"/>
          <w:bCs w:val="0"/>
          <w:kern w:val="2"/>
          <w:sz w:val="24"/>
          <w:szCs w:val="24"/>
        </w:rPr>
      </w:pPr>
      <w:r>
        <w:rPr>
          <w:rFonts w:hAnsi="黑体" w:cs="黑体" w:hint="eastAsia"/>
          <w:bCs w:val="0"/>
          <w:kern w:val="2"/>
          <w:sz w:val="24"/>
          <w:szCs w:val="24"/>
        </w:rPr>
        <w:t>1.12 知识产权</w:t>
      </w:r>
      <w:bookmarkEnd w:id="36"/>
    </w:p>
    <w:p w14:paraId="5E060961" w14:textId="77777777" w:rsidR="00E858EF" w:rsidRDefault="00000000">
      <w:pPr>
        <w:spacing w:line="400" w:lineRule="exact"/>
        <w:ind w:firstLineChars="171" w:firstLine="359"/>
        <w:jc w:val="left"/>
        <w:rPr>
          <w:kern w:val="0"/>
        </w:rPr>
      </w:pPr>
      <w:r>
        <w:rPr>
          <w:rFonts w:hint="eastAsia"/>
          <w:kern w:val="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14:paraId="28A2C60D"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37" w:name="_Toc20616"/>
      <w:r>
        <w:rPr>
          <w:rFonts w:hAnsi="黑体" w:cs="黑体" w:hint="eastAsia"/>
          <w:bCs w:val="0"/>
          <w:kern w:val="2"/>
          <w:sz w:val="24"/>
          <w:szCs w:val="24"/>
        </w:rPr>
        <w:t>1.13 同义词语</w:t>
      </w:r>
      <w:bookmarkEnd w:id="37"/>
    </w:p>
    <w:p w14:paraId="0794A536" w14:textId="77777777" w:rsidR="00E858EF" w:rsidRDefault="00000000">
      <w:pPr>
        <w:spacing w:line="400" w:lineRule="exact"/>
        <w:ind w:firstLineChars="171" w:firstLine="359"/>
        <w:jc w:val="left"/>
        <w:rPr>
          <w:kern w:val="0"/>
        </w:rPr>
      </w:pPr>
      <w:r>
        <w:rPr>
          <w:rFonts w:hint="eastAsia"/>
          <w:kern w:val="0"/>
        </w:rPr>
        <w:t>构成招标文件组成部分的“通用合同条款”“专用合同条款”“技术标准和要求”和“工程量清单”等章节中出现的措辞“发包人”和“承包人”，在招标投标阶段应当分别按“招标人”和“投标人”进行理解。</w:t>
      </w:r>
      <w:bookmarkEnd w:id="19"/>
      <w:bookmarkEnd w:id="20"/>
      <w:bookmarkEnd w:id="21"/>
      <w:bookmarkEnd w:id="22"/>
    </w:p>
    <w:p w14:paraId="6C92BCD7" w14:textId="77777777" w:rsidR="00E858EF" w:rsidRDefault="00000000">
      <w:pPr>
        <w:pStyle w:val="3"/>
        <w:spacing w:before="0" w:after="0" w:line="400" w:lineRule="exact"/>
        <w:ind w:firstLineChars="0" w:firstLine="0"/>
        <w:jc w:val="left"/>
        <w:rPr>
          <w:rFonts w:hAnsi="黑体" w:cs="黑体"/>
          <w:bCs w:val="0"/>
          <w:kern w:val="2"/>
        </w:rPr>
      </w:pPr>
      <w:bookmarkStart w:id="38" w:name="_Toc21469"/>
      <w:bookmarkStart w:id="39" w:name="_Toc23924"/>
      <w:bookmarkStart w:id="40" w:name="_Toc11596"/>
      <w:bookmarkStart w:id="41" w:name="_Toc21612"/>
      <w:r>
        <w:rPr>
          <w:rFonts w:hAnsi="黑体" w:cs="黑体" w:hint="eastAsia"/>
          <w:bCs w:val="0"/>
          <w:kern w:val="2"/>
        </w:rPr>
        <w:t>2. 招标文件</w:t>
      </w:r>
      <w:bookmarkEnd w:id="38"/>
      <w:bookmarkEnd w:id="39"/>
      <w:bookmarkEnd w:id="40"/>
      <w:bookmarkEnd w:id="41"/>
    </w:p>
    <w:p w14:paraId="54637519"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42" w:name="_Toc2021"/>
      <w:r>
        <w:rPr>
          <w:rFonts w:hAnsi="黑体" w:cs="黑体" w:hint="eastAsia"/>
          <w:bCs w:val="0"/>
          <w:kern w:val="2"/>
          <w:sz w:val="24"/>
          <w:szCs w:val="24"/>
        </w:rPr>
        <w:t>2.1 招标文件的组成</w:t>
      </w:r>
      <w:bookmarkEnd w:id="42"/>
    </w:p>
    <w:p w14:paraId="069016A1" w14:textId="77777777" w:rsidR="00E858EF" w:rsidRDefault="00000000">
      <w:pPr>
        <w:spacing w:line="400" w:lineRule="exact"/>
        <w:ind w:firstLineChars="200" w:firstLine="420"/>
        <w:jc w:val="left"/>
        <w:rPr>
          <w:rFonts w:ascii="宋体" w:hAnsi="宋体" w:cs="宋体"/>
          <w:szCs w:val="21"/>
        </w:rPr>
      </w:pPr>
      <w:r>
        <w:rPr>
          <w:rFonts w:ascii="宋体" w:hAnsi="宋体" w:cs="宋体" w:hint="eastAsia"/>
          <w:szCs w:val="21"/>
        </w:rPr>
        <w:t>2.1.1 本招标文件包括：</w:t>
      </w:r>
      <w:r>
        <w:rPr>
          <w:rFonts w:ascii="宋体" w:hAnsi="宋体" w:cs="宋体" w:hint="eastAsia"/>
          <w:kern w:val="0"/>
          <w:szCs w:val="21"/>
        </w:rPr>
        <w:t>见投标人须知前附表。</w:t>
      </w:r>
    </w:p>
    <w:p w14:paraId="60C0CA18" w14:textId="77777777" w:rsidR="00E858EF" w:rsidRDefault="00000000">
      <w:pPr>
        <w:widowControl/>
        <w:spacing w:line="400" w:lineRule="exact"/>
        <w:ind w:firstLine="420"/>
        <w:jc w:val="left"/>
        <w:rPr>
          <w:rFonts w:ascii="宋体" w:hAnsi="宋体" w:cs="宋体"/>
          <w:kern w:val="0"/>
          <w:szCs w:val="21"/>
        </w:rPr>
      </w:pPr>
      <w:r>
        <w:rPr>
          <w:rFonts w:ascii="宋体" w:hAnsi="宋体" w:cs="宋体" w:hint="eastAsia"/>
          <w:szCs w:val="21"/>
        </w:rPr>
        <w:t xml:space="preserve">2.1.2 </w:t>
      </w:r>
      <w:r>
        <w:rPr>
          <w:rFonts w:ascii="宋体" w:hAnsi="宋体" w:cs="宋体" w:hint="eastAsia"/>
          <w:kern w:val="0"/>
          <w:szCs w:val="21"/>
        </w:rPr>
        <w:t>根据本章第2.2款和第2.3款对招标文件所作的澄清、修改（招标答疑、补遗文件）、</w:t>
      </w:r>
      <w:r>
        <w:rPr>
          <w:rFonts w:asciiTheme="minorEastAsia" w:eastAsiaTheme="minorEastAsia" w:hAnsiTheme="minorEastAsia" w:cstheme="minorEastAsia" w:hint="eastAsia"/>
          <w:kern w:val="0"/>
          <w:szCs w:val="21"/>
        </w:rPr>
        <w:t>补充通知、</w:t>
      </w:r>
      <w:r>
        <w:rPr>
          <w:rFonts w:ascii="宋体" w:hAnsi="宋体" w:cs="宋体" w:hint="eastAsia"/>
          <w:kern w:val="0"/>
          <w:szCs w:val="21"/>
        </w:rPr>
        <w:t>公布最高投标限价，构成招标文件的组成部分。招标文件的澄清、修改内容前后相互矛盾时，以发布时间在后的文件为准。投标人在投标截止时间前，应通过“悦达集团阳光采购平台”随时查看有关该工程招标文件的澄清、招标文件的修改（招标答疑、补遗文件）、最高投标限价公示等内容。查询如有遗漏，其风险应由投标人自行承担。</w:t>
      </w:r>
    </w:p>
    <w:p w14:paraId="5F15EFFB" w14:textId="77777777" w:rsidR="00E858EF" w:rsidRDefault="00000000">
      <w:pPr>
        <w:widowControl/>
        <w:spacing w:line="400" w:lineRule="exact"/>
        <w:ind w:firstLine="420"/>
        <w:jc w:val="left"/>
        <w:rPr>
          <w:rFonts w:ascii="宋体" w:hAnsi="宋体" w:cs="宋体"/>
          <w:kern w:val="0"/>
          <w:szCs w:val="21"/>
        </w:rPr>
      </w:pPr>
      <w:r>
        <w:rPr>
          <w:rFonts w:ascii="宋体" w:hAnsi="宋体" w:cs="宋体" w:hint="eastAsia"/>
          <w:kern w:val="0"/>
          <w:szCs w:val="21"/>
        </w:rPr>
        <w:t>投标人获取招标文件后，应仔细阅读招标文件及附件的全部内容，招标文件与附件具有同等效力。投标人同时应认真审阅招标文件中所有的事项、条款、格式和标准要求等，如果投标人的投标文件没有按照招标文件要求提交全部资料或者投标文件没有对招标文件作出实质性响应，其风险应由投标人自行承担，并且根据有关条款规定，其投标有可能被拒绝。</w:t>
      </w:r>
    </w:p>
    <w:p w14:paraId="67A45449"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43" w:name="_Toc17830"/>
      <w:r>
        <w:rPr>
          <w:rFonts w:hAnsi="黑体" w:cs="黑体" w:hint="eastAsia"/>
          <w:bCs w:val="0"/>
          <w:kern w:val="2"/>
          <w:sz w:val="24"/>
          <w:szCs w:val="24"/>
        </w:rPr>
        <w:t>2.2 招标文件的澄清</w:t>
      </w:r>
      <w:bookmarkEnd w:id="43"/>
    </w:p>
    <w:p w14:paraId="26426823"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2.2.1 投标人应仔细阅读和检查招标文件的全部内容，投标人如有疑问，应在投标人须知前附表规定的时间通过“悦达集团阳光采购平台”提交或以书面形式，要求招标人对招标文件予以澄清。</w:t>
      </w:r>
    </w:p>
    <w:p w14:paraId="5CA1C49B"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投标人不在澄清期限内提出，招标人有权不予答复。</w:t>
      </w:r>
    </w:p>
    <w:p w14:paraId="4500497F"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2.2.2 招标文件的澄清将在投标人须知前附表规定时间前</w:t>
      </w:r>
      <w:r>
        <w:rPr>
          <w:rFonts w:ascii="宋体" w:cs="宋体" w:hint="eastAsia"/>
          <w:kern w:val="0"/>
          <w:szCs w:val="21"/>
        </w:rPr>
        <w:t>通过</w:t>
      </w:r>
      <w:r>
        <w:rPr>
          <w:rFonts w:ascii="宋体" w:hAnsi="宋体" w:cs="宋体" w:hint="eastAsia"/>
          <w:kern w:val="0"/>
          <w:szCs w:val="21"/>
        </w:rPr>
        <w:t>“悦达集团阳光采购平台”或以书面形式发给所有投标人，但招标人不指明澄清问题的来源，招标人不再另行通知。</w:t>
      </w:r>
    </w:p>
    <w:p w14:paraId="37106926" w14:textId="77777777" w:rsidR="00E858EF" w:rsidRDefault="00000000">
      <w:pPr>
        <w:ind w:firstLineChars="200" w:firstLine="420"/>
        <w:jc w:val="left"/>
        <w:rPr>
          <w:rFonts w:asciiTheme="minorEastAsia" w:eastAsiaTheme="minorEastAsia" w:hAnsiTheme="minorEastAsia" w:cstheme="minorEastAsia"/>
          <w:kern w:val="0"/>
          <w:szCs w:val="21"/>
          <w:highlight w:val="yellow"/>
        </w:rPr>
      </w:pPr>
      <w:r>
        <w:rPr>
          <w:rFonts w:ascii="宋体" w:hAnsi="宋体" w:cs="宋体" w:hint="eastAsia"/>
          <w:kern w:val="0"/>
          <w:szCs w:val="21"/>
        </w:rPr>
        <w:t>2.2.3 澄清文件按本章第2.2.2款规定发出之时起，视为投标人已收到该澄清文件。投标人未及时查阅招标文件的澄清，或未按照澄清后的招标文件编制投标文件，由此造成的后果由投标人自行承担。</w:t>
      </w:r>
    </w:p>
    <w:p w14:paraId="0B9EB2BF" w14:textId="77777777" w:rsidR="00E858EF" w:rsidRDefault="00000000">
      <w:pPr>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2.2.4 投标人对招标人提供的招标文件所做出的推论、解释和结论，招标人概不负责。投标人由于对招标文件的任何推论和误解以及招标人对有关问题的口头解释所造成的后果，均由投标人自负。</w:t>
      </w:r>
    </w:p>
    <w:p w14:paraId="623BF7FE" w14:textId="77777777" w:rsidR="00E858EF" w:rsidRDefault="00000000">
      <w:pPr>
        <w:spacing w:line="400" w:lineRule="exact"/>
        <w:ind w:firstLineChars="200" w:firstLine="420"/>
        <w:jc w:val="left"/>
        <w:rPr>
          <w:rFonts w:ascii="宋体" w:hAnsi="宋体" w:cs="宋体"/>
          <w:kern w:val="0"/>
          <w:szCs w:val="21"/>
        </w:rPr>
      </w:pPr>
      <w:r>
        <w:rPr>
          <w:rFonts w:asciiTheme="minorEastAsia" w:eastAsiaTheme="minorEastAsia" w:hAnsiTheme="minorEastAsia" w:cstheme="minorEastAsia" w:hint="eastAsia"/>
          <w:kern w:val="0"/>
          <w:szCs w:val="21"/>
        </w:rPr>
        <w:t>2.2.5 为使投标人在编制投标文件时将答疑文件或补充通知的内容考虑进去，招标人可以延长投标截止时间（延长时间在答疑文件或补充通知中明确）。</w:t>
      </w:r>
    </w:p>
    <w:p w14:paraId="31A5A45D"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44" w:name="_Toc793"/>
      <w:r>
        <w:rPr>
          <w:rFonts w:hAnsi="黑体" w:cs="黑体" w:hint="eastAsia"/>
          <w:bCs w:val="0"/>
          <w:kern w:val="2"/>
          <w:sz w:val="24"/>
          <w:szCs w:val="24"/>
        </w:rPr>
        <w:lastRenderedPageBreak/>
        <w:t>2.3 招标文件的修改</w:t>
      </w:r>
      <w:bookmarkEnd w:id="44"/>
    </w:p>
    <w:p w14:paraId="3A9F5C80"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2.3.1 招标文件发布后，招标人确需对招标文件进行修改的，可以书面形式修改招标文件，并</w:t>
      </w:r>
      <w:r>
        <w:rPr>
          <w:rFonts w:ascii="宋体" w:cs="宋体" w:hint="eastAsia"/>
          <w:kern w:val="0"/>
          <w:szCs w:val="21"/>
        </w:rPr>
        <w:t>通过</w:t>
      </w:r>
      <w:r>
        <w:rPr>
          <w:rFonts w:ascii="宋体" w:hAnsi="宋体" w:cs="宋体" w:hint="eastAsia"/>
          <w:kern w:val="0"/>
          <w:szCs w:val="21"/>
        </w:rPr>
        <w:t>“悦达集团阳光采购平台”或以其他形式发给所有投标人。</w:t>
      </w:r>
    </w:p>
    <w:p w14:paraId="0EAC76BD"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2.3.2 修改文件按本章第2.3.1款规定发出之时起，视为投标人已收到该修改文件。投标人未及时查阅招标文件的修改，或未按照修改后的招标文件编制投标文件，由此造成的后果由投标人自行承担。</w:t>
      </w:r>
    </w:p>
    <w:p w14:paraId="0953FB24"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2.3.3 为使投标人在编制投标文件时将招标文件修改的内容考虑进去，招标人可以延长投标截止时间（延长时间在答疑文件或补充通知中明确）。</w:t>
      </w:r>
    </w:p>
    <w:p w14:paraId="75D65CAE" w14:textId="77777777" w:rsidR="00E858EF" w:rsidRDefault="00000000">
      <w:pPr>
        <w:pStyle w:val="3"/>
        <w:spacing w:before="0" w:after="0" w:line="400" w:lineRule="exact"/>
        <w:ind w:firstLineChars="0" w:firstLine="0"/>
        <w:jc w:val="left"/>
        <w:rPr>
          <w:rFonts w:ascii="宋体" w:eastAsia="宋体" w:cs="宋体"/>
          <w:b/>
          <w:kern w:val="2"/>
          <w:sz w:val="21"/>
          <w:szCs w:val="32"/>
        </w:rPr>
      </w:pPr>
      <w:bookmarkStart w:id="45" w:name="_Toc7370"/>
      <w:r>
        <w:rPr>
          <w:rFonts w:hAnsi="黑体" w:cs="黑体" w:hint="eastAsia"/>
          <w:bCs w:val="0"/>
          <w:kern w:val="2"/>
          <w:sz w:val="24"/>
          <w:szCs w:val="24"/>
        </w:rPr>
        <w:t>2.4 最高投标限价</w:t>
      </w:r>
      <w:bookmarkEnd w:id="45"/>
      <w:r>
        <w:rPr>
          <w:rFonts w:hAnsi="黑体" w:cs="黑体" w:hint="eastAsia"/>
          <w:bCs w:val="0"/>
          <w:kern w:val="2"/>
          <w:sz w:val="24"/>
          <w:szCs w:val="24"/>
        </w:rPr>
        <w:t>、预算价、暂列金额、暂估价</w:t>
      </w:r>
    </w:p>
    <w:p w14:paraId="3BAE7FCA"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2.4.1 本项目最高投标限价金额见投标人须知前附表。招标人确需对已发布的最高投标限价进行修改的，将通过“悦达集团阳光采购平台”或以其他形式发给所有投标人。投标人应及时下载该文件，由投标人未下载该文件造成的投标失败，责任由投标人自行承担。</w:t>
      </w:r>
    </w:p>
    <w:p w14:paraId="30693689"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2.4.2 本项目预算价、暂列金额、暂估价金额见投标人须知前附表。招标人确需对已发布的预算价、暂列金额、暂估价进行修改的，将通过“悦达集团阳光采购平台”或以其他形式发给所有投标人。投标人应及时下载该文件，由投标人未下载该文件造成的投标失败，责任由投标人自行承担。</w:t>
      </w:r>
    </w:p>
    <w:p w14:paraId="4F5DEA8E"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2.4.3 未来下浮率按预算价和投标人报价进行计算。</w:t>
      </w:r>
    </w:p>
    <w:p w14:paraId="60FC19AF"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2.4.4 投标人对最高投标限价、预算价、暂列金额、暂估价有异议的，应向招标人提出。</w:t>
      </w:r>
    </w:p>
    <w:p w14:paraId="42722F15" w14:textId="77777777" w:rsidR="00E858EF" w:rsidRDefault="00000000">
      <w:pPr>
        <w:pStyle w:val="3"/>
        <w:spacing w:before="0" w:after="0" w:line="400" w:lineRule="exact"/>
        <w:ind w:firstLineChars="0" w:firstLine="0"/>
        <w:jc w:val="left"/>
        <w:rPr>
          <w:rFonts w:hAnsi="黑体" w:cs="黑体"/>
          <w:bCs w:val="0"/>
          <w:kern w:val="2"/>
        </w:rPr>
      </w:pPr>
      <w:bookmarkStart w:id="46" w:name="_Toc22374"/>
      <w:bookmarkStart w:id="47" w:name="_Toc30476"/>
      <w:bookmarkStart w:id="48" w:name="_Toc6612"/>
      <w:bookmarkStart w:id="49" w:name="_Toc2048"/>
      <w:r>
        <w:rPr>
          <w:rFonts w:hAnsi="黑体" w:cs="黑体" w:hint="eastAsia"/>
          <w:bCs w:val="0"/>
          <w:kern w:val="2"/>
        </w:rPr>
        <w:t>3. 投标文件</w:t>
      </w:r>
      <w:bookmarkEnd w:id="46"/>
      <w:bookmarkEnd w:id="47"/>
      <w:bookmarkEnd w:id="48"/>
      <w:bookmarkEnd w:id="49"/>
    </w:p>
    <w:p w14:paraId="318510AC"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0" w:name="_Toc23029"/>
      <w:r>
        <w:rPr>
          <w:rFonts w:hAnsi="黑体" w:cs="黑体" w:hint="eastAsia"/>
          <w:bCs w:val="0"/>
          <w:kern w:val="2"/>
          <w:sz w:val="24"/>
          <w:szCs w:val="24"/>
        </w:rPr>
        <w:t>3.1 投标文件的组成</w:t>
      </w:r>
      <w:bookmarkEnd w:id="50"/>
    </w:p>
    <w:p w14:paraId="58DD5A5E"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3.1.1 投标文件组成：见投标人须知前附表。</w:t>
      </w:r>
    </w:p>
    <w:p w14:paraId="3EE0B7B8"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3.1.2 招标文件第八章“投标文件格式”有规定格式要求的，投标人应按规定的格式填写并按要求提交相关的证明材料。</w:t>
      </w:r>
    </w:p>
    <w:p w14:paraId="4DF4D314" w14:textId="77777777" w:rsidR="00E858EF" w:rsidRDefault="00000000">
      <w:pPr>
        <w:spacing w:line="400" w:lineRule="exact"/>
        <w:ind w:firstLineChars="200" w:firstLine="420"/>
        <w:jc w:val="left"/>
        <w:rPr>
          <w:rFonts w:ascii="宋体" w:hAnsi="宋体" w:cs="宋体"/>
          <w:kern w:val="0"/>
        </w:rPr>
      </w:pPr>
      <w:r>
        <w:rPr>
          <w:rFonts w:ascii="宋体" w:hAnsi="宋体" w:cs="宋体" w:hint="eastAsia"/>
          <w:kern w:val="0"/>
          <w:szCs w:val="21"/>
        </w:rPr>
        <w:t>3.1.3 投标人须知前附表规定不接受联合体投标的，或投标人没有组成联合体的，投标文件不包括本章第3.1.1中所指的联合体协议书。</w:t>
      </w:r>
    </w:p>
    <w:p w14:paraId="445279D0"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1" w:name="_Toc25887"/>
      <w:r>
        <w:rPr>
          <w:rFonts w:hAnsi="黑体" w:cs="黑体" w:hint="eastAsia"/>
          <w:bCs w:val="0"/>
          <w:kern w:val="2"/>
          <w:sz w:val="24"/>
          <w:szCs w:val="24"/>
        </w:rPr>
        <w:t>3.2 投标报价</w:t>
      </w:r>
      <w:bookmarkEnd w:id="51"/>
    </w:p>
    <w:p w14:paraId="2B17E858"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3.2.1 投标报价方式及包含内容：见投标人须知前附表。</w:t>
      </w:r>
    </w:p>
    <w:p w14:paraId="4F395242"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3.2.2 投标人应按第五章“工程量清单”的要求编制投标报价。</w:t>
      </w:r>
    </w:p>
    <w:p w14:paraId="65158318" w14:textId="77777777" w:rsidR="00E858EF" w:rsidRDefault="00000000">
      <w:pPr>
        <w:tabs>
          <w:tab w:val="left" w:pos="0"/>
          <w:tab w:val="left" w:pos="993"/>
          <w:tab w:val="left" w:pos="1134"/>
        </w:tabs>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3.2.3 投</w:t>
      </w:r>
      <w:r>
        <w:rPr>
          <w:rFonts w:hint="eastAsia"/>
          <w:kern w:val="0"/>
        </w:rPr>
        <w:t>标人在投标截止时间前修改投标函中的投标总报价，应同时修改“已标价工程量清单”中的相应报价。此修改须符合本章第</w:t>
      </w:r>
      <w:r>
        <w:rPr>
          <w:rFonts w:hint="eastAsia"/>
          <w:kern w:val="0"/>
        </w:rPr>
        <w:t>4.3</w:t>
      </w:r>
      <w:r>
        <w:rPr>
          <w:rFonts w:hint="eastAsia"/>
          <w:kern w:val="0"/>
        </w:rPr>
        <w:t>款的有关要求</w:t>
      </w:r>
      <w:r>
        <w:rPr>
          <w:rFonts w:ascii="宋体" w:hAnsi="宋体" w:cs="宋体" w:hint="eastAsia"/>
          <w:kern w:val="0"/>
          <w:szCs w:val="21"/>
        </w:rPr>
        <w:t>。</w:t>
      </w:r>
    </w:p>
    <w:p w14:paraId="055316C0" w14:textId="77777777" w:rsidR="00E858EF" w:rsidRDefault="00000000">
      <w:pPr>
        <w:tabs>
          <w:tab w:val="left" w:pos="0"/>
          <w:tab w:val="left" w:pos="993"/>
          <w:tab w:val="left" w:pos="1134"/>
        </w:tabs>
        <w:adjustRightInd w:val="0"/>
        <w:snapToGrid w:val="0"/>
        <w:spacing w:line="400" w:lineRule="exact"/>
        <w:ind w:firstLineChars="200" w:firstLine="420"/>
        <w:jc w:val="left"/>
        <w:rPr>
          <w:rFonts w:ascii="宋体" w:hAnsi="宋体" w:cs="宋体"/>
          <w:kern w:val="0"/>
          <w:szCs w:val="21"/>
        </w:rPr>
      </w:pPr>
      <w:r>
        <w:rPr>
          <w:rFonts w:ascii="宋体" w:hAnsi="宋体" w:cs="宋体" w:hint="eastAsia"/>
          <w:kern w:val="0"/>
          <w:szCs w:val="21"/>
        </w:rPr>
        <w:t>3.2.4 本项目合同价格形式见投标须知前附表，各投标人的投标报价应充分考虑第四章</w:t>
      </w:r>
      <w:r>
        <w:rPr>
          <w:rFonts w:hint="eastAsia"/>
          <w:kern w:val="0"/>
        </w:rPr>
        <w:t>“合同条款及格式”所列合同价格风险。</w:t>
      </w:r>
    </w:p>
    <w:p w14:paraId="5F9C6DDC"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2" w:name="_Toc19739"/>
      <w:r>
        <w:rPr>
          <w:rFonts w:hAnsi="黑体" w:cs="黑体" w:hint="eastAsia"/>
          <w:bCs w:val="0"/>
          <w:kern w:val="2"/>
          <w:sz w:val="24"/>
          <w:szCs w:val="24"/>
        </w:rPr>
        <w:t>3.3 投标有效期</w:t>
      </w:r>
      <w:bookmarkEnd w:id="52"/>
    </w:p>
    <w:p w14:paraId="0F2F6DE9"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3.3.1 在投标人须知前附表规定的投标有效期内，投标人不得要求撤销或修改其投标文</w:t>
      </w:r>
      <w:r>
        <w:rPr>
          <w:rFonts w:ascii="宋体" w:hAnsi="宋体" w:cs="宋体" w:hint="eastAsia"/>
          <w:kern w:val="0"/>
          <w:szCs w:val="21"/>
        </w:rPr>
        <w:lastRenderedPageBreak/>
        <w:t>件。</w:t>
      </w:r>
    </w:p>
    <w:p w14:paraId="29984715" w14:textId="77777777" w:rsidR="00E858EF" w:rsidRDefault="00000000">
      <w:pPr>
        <w:spacing w:line="400" w:lineRule="exact"/>
        <w:ind w:firstLineChars="200" w:firstLine="420"/>
        <w:jc w:val="left"/>
        <w:rPr>
          <w:kern w:val="0"/>
        </w:rPr>
      </w:pPr>
      <w:r>
        <w:rPr>
          <w:rFonts w:ascii="宋体" w:hAnsi="宋体" w:cs="宋体" w:hint="eastAsia"/>
          <w:kern w:val="0"/>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14:paraId="51EBB663"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3" w:name="_Toc18732"/>
      <w:r>
        <w:rPr>
          <w:rFonts w:hAnsi="黑体" w:cs="黑体" w:hint="eastAsia"/>
          <w:bCs w:val="0"/>
          <w:kern w:val="2"/>
          <w:sz w:val="24"/>
          <w:szCs w:val="24"/>
        </w:rPr>
        <w:t>3.4 投标保证金</w:t>
      </w:r>
      <w:bookmarkEnd w:id="53"/>
    </w:p>
    <w:p w14:paraId="5AC0D1EC"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3.4.1 投标人在递交投标文件的同时，应按规定的金额、形式递交投标保证金，并作为其投标文件的组成部分。联合体投标的，其投标保证金由联合体各方或者联合体中牵头人递交，并应符合有关规定。</w:t>
      </w:r>
    </w:p>
    <w:p w14:paraId="32424265" w14:textId="77777777" w:rsidR="00E858EF" w:rsidRDefault="00000000">
      <w:pPr>
        <w:spacing w:line="400" w:lineRule="exact"/>
        <w:ind w:firstLineChars="200" w:firstLine="420"/>
        <w:jc w:val="left"/>
        <w:rPr>
          <w:rFonts w:ascii="宋体" w:hAnsi="宋体" w:cs="宋体"/>
          <w:b/>
          <w:kern w:val="0"/>
          <w:szCs w:val="21"/>
        </w:rPr>
      </w:pPr>
      <w:r>
        <w:rPr>
          <w:rFonts w:ascii="宋体" w:hAnsi="宋体" w:cs="宋体" w:hint="eastAsia"/>
          <w:kern w:val="0"/>
          <w:szCs w:val="21"/>
        </w:rPr>
        <w:t>3.4.2 投标保证金金额：见投标人须知前附表。</w:t>
      </w:r>
    </w:p>
    <w:p w14:paraId="32F9F99B"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3.4.3 投标保证金缴纳方式：见投标人须知前附表。</w:t>
      </w:r>
    </w:p>
    <w:p w14:paraId="3AE96BC7"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3.4.4 投标保证金退还：见投标人须知前附表。</w:t>
      </w:r>
    </w:p>
    <w:p w14:paraId="27D87B2D"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4" w:name="_Toc1948"/>
      <w:r>
        <w:rPr>
          <w:rFonts w:hAnsi="黑体" w:cs="黑体" w:hint="eastAsia"/>
          <w:bCs w:val="0"/>
          <w:kern w:val="2"/>
          <w:sz w:val="24"/>
          <w:szCs w:val="24"/>
        </w:rPr>
        <w:t>3.5 资格审查资料</w:t>
      </w:r>
      <w:bookmarkEnd w:id="54"/>
    </w:p>
    <w:p w14:paraId="36FA2492"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bCs/>
          <w:kern w:val="0"/>
          <w:szCs w:val="21"/>
          <w:lang w:bidi="ar"/>
        </w:rPr>
        <w:t xml:space="preserve">3.5.1 </w:t>
      </w:r>
      <w:r>
        <w:rPr>
          <w:rFonts w:ascii="宋体" w:hAnsi="宋体" w:cs="宋体"/>
          <w:bCs/>
          <w:kern w:val="0"/>
          <w:szCs w:val="21"/>
          <w:lang w:bidi="ar"/>
        </w:rPr>
        <w:t>投</w:t>
      </w:r>
      <w:r>
        <w:rPr>
          <w:rFonts w:ascii="宋体" w:hAnsi="宋体" w:cs="宋体"/>
          <w:kern w:val="0"/>
          <w:szCs w:val="21"/>
          <w:lang w:bidi="ar"/>
        </w:rPr>
        <w:t>标人投标文件中提供的资格审查资料</w:t>
      </w:r>
      <w:r>
        <w:rPr>
          <w:rFonts w:ascii="宋体" w:hAnsi="宋体" w:cs="宋体" w:hint="eastAsia"/>
          <w:kern w:val="0"/>
          <w:szCs w:val="21"/>
          <w:lang w:bidi="ar"/>
        </w:rPr>
        <w:t>：</w:t>
      </w:r>
      <w:r>
        <w:rPr>
          <w:rFonts w:ascii="宋体" w:hAnsi="宋体" w:cs="宋体" w:hint="eastAsia"/>
          <w:kern w:val="0"/>
          <w:szCs w:val="21"/>
        </w:rPr>
        <w:t>见投标人须知前附表。</w:t>
      </w:r>
    </w:p>
    <w:p w14:paraId="3559C9DC" w14:textId="77777777" w:rsidR="00E858EF" w:rsidRDefault="00000000">
      <w:pPr>
        <w:spacing w:line="400" w:lineRule="exact"/>
        <w:ind w:firstLineChars="200" w:firstLine="420"/>
        <w:jc w:val="left"/>
        <w:rPr>
          <w:rFonts w:ascii="宋体" w:hAnsi="宋体" w:cs="宋体"/>
          <w:kern w:val="0"/>
          <w:szCs w:val="21"/>
          <w:lang w:bidi="ar"/>
        </w:rPr>
      </w:pPr>
      <w:r>
        <w:rPr>
          <w:rFonts w:ascii="宋体" w:hAnsi="宋体" w:cs="宋体" w:hint="eastAsia"/>
          <w:kern w:val="0"/>
          <w:szCs w:val="21"/>
          <w:lang w:bidi="ar"/>
        </w:rPr>
        <w:t>3.5.2 招标人有权要求投标人及中标候选人提供原件，以备核查。投标人、中标候选人无正当理由拒绝提供的，可作为废标情形。</w:t>
      </w:r>
    </w:p>
    <w:p w14:paraId="50A1C813" w14:textId="77777777" w:rsidR="00E858EF" w:rsidRDefault="00000000">
      <w:pPr>
        <w:spacing w:line="400" w:lineRule="exact"/>
        <w:ind w:firstLineChars="200" w:firstLine="420"/>
        <w:jc w:val="left"/>
        <w:rPr>
          <w:rFonts w:ascii="宋体" w:hAnsi="宋体" w:cs="宋体"/>
          <w:kern w:val="0"/>
          <w:szCs w:val="21"/>
          <w:lang w:bidi="ar"/>
        </w:rPr>
      </w:pPr>
      <w:r>
        <w:rPr>
          <w:rFonts w:ascii="宋体" w:hAnsi="宋体" w:cs="宋体" w:hint="eastAsia"/>
          <w:kern w:val="0"/>
          <w:szCs w:val="21"/>
          <w:lang w:bidi="ar"/>
        </w:rPr>
        <w:t>3.5.3 投标人、中标候选人应保证投标文件及证明材料真实性、完整性。若在评标期间发现投标人提供了虚假资料，其投标将被否决；若在签订合同前发现作为中标候选人的投标人提供了虚假资料，招标人有权取消其中标资格；若在签订合同后发现中标人提供了虚假资料，招标人有权解除合同，并有权要求中标人承担签约合同总价1%的违约金，以及赔偿由此给发包人造成的一切损失，上述相关违约金及赔偿费用，招标人有权从进度款或履约保证金中直接扣除。对于不配合招标人核查、提供虚假资料的投标人，招标人将依据公司相关管理制度限制其参与投标。</w:t>
      </w:r>
    </w:p>
    <w:p w14:paraId="698561DB"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5" w:name="_Toc2128"/>
      <w:r>
        <w:rPr>
          <w:rFonts w:hAnsi="黑体" w:cs="黑体" w:hint="eastAsia"/>
          <w:bCs w:val="0"/>
          <w:kern w:val="2"/>
          <w:sz w:val="24"/>
          <w:szCs w:val="24"/>
        </w:rPr>
        <w:t>3.6 投标文件的编制</w:t>
      </w:r>
      <w:bookmarkEnd w:id="55"/>
    </w:p>
    <w:p w14:paraId="3D081069"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3.6.1 投标文件应按第八章“投标文件格式”进行编写，如有必要可自行增加，作为投标文件的组成部分。</w:t>
      </w:r>
    </w:p>
    <w:p w14:paraId="796A5DAA"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3.6.2 投标文件应当对招标文件有关工期、投标有效期、质量要求、技术标准和要求、招标范围等实质性内容作出响应。</w:t>
      </w:r>
    </w:p>
    <w:p w14:paraId="00983494"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3.6.3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14:paraId="6A25C1F1"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3.6.4 投标文件正本一份， 副本份数见投标人须知前附表。正本和副本的封面上应清楚地标记“正本”或“副本”的字样。当副本和正本不一致时，以正本为准。</w:t>
      </w:r>
    </w:p>
    <w:p w14:paraId="458E32E3"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3.6.5 投标文件的正本与副本应分别装订成册，具体装订要求见投标人须知前附表规定。</w:t>
      </w:r>
    </w:p>
    <w:p w14:paraId="7B4308D3"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6" w:name="_Toc5722"/>
      <w:r>
        <w:rPr>
          <w:rFonts w:hAnsi="黑体" w:cs="黑体" w:hint="eastAsia"/>
          <w:bCs w:val="0"/>
          <w:kern w:val="2"/>
          <w:sz w:val="24"/>
          <w:szCs w:val="24"/>
        </w:rPr>
        <w:lastRenderedPageBreak/>
        <w:t>3.7 备选投标方案</w:t>
      </w:r>
      <w:bookmarkEnd w:id="56"/>
    </w:p>
    <w:p w14:paraId="55B6891A"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14:paraId="56B68D6D"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57" w:name="_Toc26377"/>
      <w:bookmarkStart w:id="58" w:name="_Toc19030"/>
      <w:bookmarkStart w:id="59" w:name="_Toc12091"/>
      <w:bookmarkStart w:id="60" w:name="_Toc32664"/>
      <w:r>
        <w:rPr>
          <w:rFonts w:hAnsi="黑体" w:cs="黑体" w:hint="eastAsia"/>
          <w:bCs w:val="0"/>
          <w:kern w:val="2"/>
          <w:sz w:val="24"/>
          <w:szCs w:val="24"/>
        </w:rPr>
        <w:t>3.8 场地交易服务费</w:t>
      </w:r>
    </w:p>
    <w:p w14:paraId="345C666A"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3.8.1 </w:t>
      </w:r>
      <w:r>
        <w:rPr>
          <w:rFonts w:hint="eastAsia"/>
          <w:kern w:val="0"/>
          <w:szCs w:val="21"/>
        </w:rPr>
        <w:t>场地交易服务费：</w:t>
      </w:r>
      <w:r>
        <w:rPr>
          <w:rFonts w:ascii="宋体" w:hAnsi="宋体" w:cs="宋体" w:hint="eastAsia"/>
          <w:kern w:val="0"/>
          <w:szCs w:val="21"/>
        </w:rPr>
        <w:t>见投标人须知前附表。</w:t>
      </w:r>
    </w:p>
    <w:p w14:paraId="57D1C5DA"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3.8.2 </w:t>
      </w:r>
      <w:r>
        <w:rPr>
          <w:rFonts w:hint="eastAsia"/>
          <w:kern w:val="0"/>
          <w:szCs w:val="21"/>
        </w:rPr>
        <w:t>扣款方式：</w:t>
      </w:r>
      <w:r>
        <w:rPr>
          <w:rFonts w:ascii="宋体" w:hAnsi="宋体" w:cs="宋体" w:hint="eastAsia"/>
          <w:kern w:val="0"/>
          <w:szCs w:val="21"/>
        </w:rPr>
        <w:t>见投标人须知前附表。</w:t>
      </w:r>
    </w:p>
    <w:p w14:paraId="25A011C4" w14:textId="77777777" w:rsidR="00E858EF" w:rsidRDefault="00000000">
      <w:pPr>
        <w:pStyle w:val="3"/>
        <w:spacing w:before="0" w:after="0" w:line="400" w:lineRule="exact"/>
        <w:ind w:firstLineChars="0" w:firstLine="0"/>
        <w:jc w:val="left"/>
        <w:rPr>
          <w:rFonts w:hAnsi="黑体" w:cs="黑体"/>
          <w:bCs w:val="0"/>
          <w:kern w:val="2"/>
          <w:sz w:val="24"/>
          <w:szCs w:val="24"/>
        </w:rPr>
      </w:pPr>
      <w:r>
        <w:rPr>
          <w:rFonts w:hAnsi="黑体" w:cs="黑体" w:hint="eastAsia"/>
          <w:bCs w:val="0"/>
          <w:kern w:val="2"/>
          <w:sz w:val="24"/>
          <w:szCs w:val="24"/>
        </w:rPr>
        <w:t>3.9 缴费账号及信息</w:t>
      </w:r>
    </w:p>
    <w:p w14:paraId="08D65051"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3.9.1 </w:t>
      </w:r>
      <w:r>
        <w:rPr>
          <w:rFonts w:hint="eastAsia"/>
          <w:kern w:val="0"/>
          <w:szCs w:val="21"/>
        </w:rPr>
        <w:t>报名费</w:t>
      </w:r>
      <w:r>
        <w:rPr>
          <w:kern w:val="0"/>
          <w:szCs w:val="21"/>
        </w:rPr>
        <w:t>缴费账号及信息</w:t>
      </w:r>
      <w:r>
        <w:rPr>
          <w:rFonts w:hint="eastAsia"/>
          <w:kern w:val="0"/>
          <w:szCs w:val="21"/>
        </w:rPr>
        <w:t>：</w:t>
      </w:r>
      <w:r>
        <w:rPr>
          <w:rFonts w:ascii="宋体" w:hAnsi="宋体" w:cs="宋体" w:hint="eastAsia"/>
          <w:kern w:val="0"/>
          <w:szCs w:val="21"/>
        </w:rPr>
        <w:t>见投标人须知前附表。</w:t>
      </w:r>
    </w:p>
    <w:p w14:paraId="20D3EB2D"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3.9.2 </w:t>
      </w:r>
      <w:r>
        <w:rPr>
          <w:rFonts w:hint="eastAsia"/>
          <w:kern w:val="0"/>
          <w:szCs w:val="21"/>
        </w:rPr>
        <w:t>投标保证金</w:t>
      </w:r>
      <w:r>
        <w:rPr>
          <w:kern w:val="0"/>
          <w:szCs w:val="21"/>
        </w:rPr>
        <w:t>缴费账号及信息</w:t>
      </w:r>
      <w:r>
        <w:rPr>
          <w:rFonts w:hint="eastAsia"/>
          <w:kern w:val="0"/>
          <w:szCs w:val="21"/>
        </w:rPr>
        <w:t>：</w:t>
      </w:r>
      <w:r>
        <w:rPr>
          <w:rFonts w:ascii="宋体" w:hAnsi="宋体" w:cs="宋体" w:hint="eastAsia"/>
          <w:kern w:val="0"/>
          <w:szCs w:val="21"/>
        </w:rPr>
        <w:t>见投标人须知前附表。</w:t>
      </w:r>
    </w:p>
    <w:p w14:paraId="7CF1D637"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3.9.3 </w:t>
      </w:r>
      <w:r>
        <w:rPr>
          <w:rFonts w:hint="eastAsia"/>
          <w:kern w:val="0"/>
          <w:szCs w:val="21"/>
        </w:rPr>
        <w:t>履约保证金</w:t>
      </w:r>
      <w:r>
        <w:rPr>
          <w:kern w:val="0"/>
          <w:szCs w:val="21"/>
        </w:rPr>
        <w:t>缴费账号及信息</w:t>
      </w:r>
      <w:r>
        <w:rPr>
          <w:rFonts w:hint="eastAsia"/>
          <w:kern w:val="0"/>
          <w:szCs w:val="21"/>
        </w:rPr>
        <w:t>：</w:t>
      </w:r>
      <w:r>
        <w:rPr>
          <w:rFonts w:ascii="宋体" w:hAnsi="宋体" w:cs="宋体" w:hint="eastAsia"/>
          <w:kern w:val="0"/>
          <w:szCs w:val="21"/>
        </w:rPr>
        <w:t>见投标人须知前附表。</w:t>
      </w:r>
    </w:p>
    <w:p w14:paraId="64B3F703"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 xml:space="preserve">3.9.4 </w:t>
      </w:r>
      <w:r>
        <w:rPr>
          <w:rFonts w:hint="eastAsia"/>
          <w:kern w:val="0"/>
          <w:szCs w:val="21"/>
        </w:rPr>
        <w:t>其他需缴费事项</w:t>
      </w:r>
      <w:r>
        <w:rPr>
          <w:kern w:val="0"/>
          <w:szCs w:val="21"/>
        </w:rPr>
        <w:t>账号及信息</w:t>
      </w:r>
      <w:r>
        <w:rPr>
          <w:rFonts w:hint="eastAsia"/>
          <w:kern w:val="0"/>
          <w:szCs w:val="21"/>
        </w:rPr>
        <w:t>：</w:t>
      </w:r>
      <w:r>
        <w:rPr>
          <w:rFonts w:ascii="宋体" w:hAnsi="宋体" w:cs="宋体" w:hint="eastAsia"/>
          <w:kern w:val="0"/>
          <w:szCs w:val="21"/>
        </w:rPr>
        <w:t>见投标人须知前附表。</w:t>
      </w:r>
    </w:p>
    <w:p w14:paraId="671811D1" w14:textId="77777777" w:rsidR="00E858EF" w:rsidRDefault="00000000">
      <w:pPr>
        <w:pStyle w:val="3"/>
        <w:spacing w:before="0" w:after="0" w:line="400" w:lineRule="exact"/>
        <w:ind w:firstLineChars="0" w:firstLine="0"/>
        <w:jc w:val="left"/>
        <w:rPr>
          <w:rFonts w:hAnsi="黑体" w:cs="黑体"/>
          <w:bCs w:val="0"/>
          <w:kern w:val="2"/>
        </w:rPr>
      </w:pPr>
      <w:r>
        <w:rPr>
          <w:rFonts w:hAnsi="黑体" w:cs="黑体" w:hint="eastAsia"/>
          <w:bCs w:val="0"/>
          <w:kern w:val="2"/>
        </w:rPr>
        <w:t>4. 投标</w:t>
      </w:r>
      <w:bookmarkEnd w:id="57"/>
      <w:bookmarkEnd w:id="58"/>
      <w:bookmarkEnd w:id="59"/>
      <w:bookmarkEnd w:id="60"/>
    </w:p>
    <w:p w14:paraId="21707610" w14:textId="77777777" w:rsidR="00E858EF" w:rsidRDefault="00000000">
      <w:pPr>
        <w:pStyle w:val="3"/>
        <w:spacing w:before="0" w:after="0" w:line="400" w:lineRule="exact"/>
        <w:ind w:firstLineChars="0" w:firstLine="0"/>
        <w:jc w:val="left"/>
      </w:pPr>
      <w:bookmarkStart w:id="61" w:name="_Toc334"/>
      <w:r>
        <w:rPr>
          <w:rFonts w:hAnsi="黑体" w:cs="黑体" w:hint="eastAsia"/>
          <w:bCs w:val="0"/>
          <w:kern w:val="2"/>
          <w:sz w:val="24"/>
          <w:szCs w:val="24"/>
        </w:rPr>
        <w:t>4.1 投标文件的密封和标记</w:t>
      </w:r>
      <w:bookmarkEnd w:id="61"/>
    </w:p>
    <w:p w14:paraId="726E164E" w14:textId="77777777" w:rsidR="00E858EF" w:rsidRDefault="00000000">
      <w:pPr>
        <w:widowControl/>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4.1.1 投标文件封面须加盖单位公章、法人代表或委托代理人印章（或签署）后密封。</w:t>
      </w:r>
    </w:p>
    <w:p w14:paraId="045AAE05" w14:textId="77777777" w:rsidR="00E858EF" w:rsidRDefault="00000000">
      <w:pPr>
        <w:widowControl/>
        <w:ind w:firstLineChars="200" w:firstLine="420"/>
        <w:jc w:val="left"/>
        <w:rPr>
          <w:rFonts w:asciiTheme="minorEastAsia" w:eastAsiaTheme="minorEastAsia" w:hAnsiTheme="minorEastAsia" w:cstheme="minorEastAsia"/>
          <w:kern w:val="0"/>
          <w:szCs w:val="21"/>
        </w:rPr>
      </w:pPr>
      <w:r>
        <w:rPr>
          <w:rFonts w:asciiTheme="minorEastAsia" w:eastAsiaTheme="minorEastAsia" w:hAnsiTheme="minorEastAsia" w:cstheme="minorEastAsia" w:hint="eastAsia"/>
          <w:kern w:val="0"/>
          <w:szCs w:val="21"/>
        </w:rPr>
        <w:t>4.1.2 投标文件装入封袋后必须在封口处密封并加盖单位公章或法人代表印章。</w:t>
      </w:r>
    </w:p>
    <w:p w14:paraId="25D296B6"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4.1.3 未按本章第4.1.1项或第4.1.2项要求密封和加写标记的投标文件，招标人不予受理。</w:t>
      </w:r>
    </w:p>
    <w:p w14:paraId="1AEC93FE"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62" w:name="_Toc17377"/>
      <w:r>
        <w:rPr>
          <w:rFonts w:hAnsi="黑体" w:cs="黑体" w:hint="eastAsia"/>
          <w:bCs w:val="0"/>
          <w:kern w:val="2"/>
          <w:sz w:val="24"/>
          <w:szCs w:val="24"/>
        </w:rPr>
        <w:t>4.2 投标文件的递交</w:t>
      </w:r>
      <w:bookmarkEnd w:id="62"/>
    </w:p>
    <w:p w14:paraId="00F642E1"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4.2.1 投标人应在投标人须知前附表规定的投标截止时间前完成投标文件的递交。</w:t>
      </w:r>
    </w:p>
    <w:p w14:paraId="02706FC8"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4.2.2 投标人递交投标文件的地点：见投标人须知前附表。</w:t>
      </w:r>
    </w:p>
    <w:p w14:paraId="2E7D0E6C"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4.2.3 除招标文件另有规定外，投标人所递交的投标文件不予退还。</w:t>
      </w:r>
    </w:p>
    <w:p w14:paraId="0E9EFE25"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4.2.4 逾期送达的或者未送达指定地点的投标文件，招标人不予受理。</w:t>
      </w:r>
    </w:p>
    <w:p w14:paraId="04887F6A"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63" w:name="_Toc25847"/>
      <w:r>
        <w:rPr>
          <w:rFonts w:hAnsi="黑体" w:cs="黑体" w:hint="eastAsia"/>
          <w:bCs w:val="0"/>
          <w:kern w:val="2"/>
          <w:sz w:val="24"/>
          <w:szCs w:val="24"/>
        </w:rPr>
        <w:t>4.3 投标文件的修改与撤回</w:t>
      </w:r>
      <w:bookmarkEnd w:id="63"/>
    </w:p>
    <w:p w14:paraId="038CB68D"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4.3.1 在投标人须知前附表规定的投标截止时间前，投标人可以修改或撤回已递交的投标文件，</w:t>
      </w:r>
      <w:r>
        <w:rPr>
          <w:rFonts w:asciiTheme="minorEastAsia" w:eastAsiaTheme="minorEastAsia" w:hAnsiTheme="minorEastAsia" w:cstheme="minorEastAsia" w:hint="eastAsia"/>
          <w:kern w:val="0"/>
          <w:szCs w:val="21"/>
        </w:rPr>
        <w:t>但所递交的修改或撤回通知必须按招标文件的规定进行编制、密封、标志（在包封上标明“修改”或“撤回”字样，并注明修改或撤回的时间）和递交。</w:t>
      </w:r>
    </w:p>
    <w:p w14:paraId="4844016C"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4.3.2 修改的投标文件应按照本章第3.6条、第4.2条规定进行编制和递交。</w:t>
      </w:r>
    </w:p>
    <w:p w14:paraId="73F76549"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4.3.3 投标截止时间之后，在投标有效期内，投标人不得修改或撤回投标文件，否则投标保证金将不予退还。</w:t>
      </w:r>
    </w:p>
    <w:p w14:paraId="74F589F7" w14:textId="77777777" w:rsidR="00E858EF" w:rsidRDefault="00000000">
      <w:pPr>
        <w:pStyle w:val="3"/>
        <w:spacing w:before="0" w:after="0" w:line="400" w:lineRule="exact"/>
        <w:ind w:firstLineChars="0" w:firstLine="0"/>
        <w:jc w:val="left"/>
        <w:rPr>
          <w:rFonts w:hAnsi="黑体" w:cs="黑体"/>
          <w:bCs w:val="0"/>
          <w:kern w:val="2"/>
        </w:rPr>
      </w:pPr>
      <w:bookmarkStart w:id="64" w:name="_Toc26611"/>
      <w:bookmarkStart w:id="65" w:name="_Toc10783"/>
      <w:bookmarkStart w:id="66" w:name="_Toc19895"/>
      <w:bookmarkStart w:id="67" w:name="_Toc6213"/>
      <w:r>
        <w:rPr>
          <w:rFonts w:hAnsi="黑体" w:cs="黑体" w:hint="eastAsia"/>
          <w:bCs w:val="0"/>
          <w:kern w:val="2"/>
        </w:rPr>
        <w:t>5. 开标</w:t>
      </w:r>
      <w:bookmarkEnd w:id="64"/>
      <w:bookmarkEnd w:id="65"/>
      <w:bookmarkEnd w:id="66"/>
      <w:bookmarkEnd w:id="67"/>
    </w:p>
    <w:p w14:paraId="0ABAD107"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68" w:name="_Toc23581"/>
      <w:r>
        <w:rPr>
          <w:rFonts w:hAnsi="黑体" w:cs="黑体" w:hint="eastAsia"/>
          <w:bCs w:val="0"/>
          <w:kern w:val="2"/>
          <w:sz w:val="24"/>
          <w:szCs w:val="24"/>
        </w:rPr>
        <w:t>5.1 开标时间、地点和投标人参会代表</w:t>
      </w:r>
      <w:bookmarkEnd w:id="68"/>
    </w:p>
    <w:p w14:paraId="3BF1BC9B"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5.1.1 开标时间、地点：见投标人须知前附表。</w:t>
      </w:r>
    </w:p>
    <w:p w14:paraId="43DD4F97"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5.1.2 投标人参会代表：见投标人须知前附表。</w:t>
      </w:r>
    </w:p>
    <w:p w14:paraId="1C43200F"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69" w:name="_Toc4331"/>
      <w:r>
        <w:rPr>
          <w:rFonts w:hAnsi="黑体" w:cs="黑体" w:hint="eastAsia"/>
          <w:bCs w:val="0"/>
          <w:kern w:val="2"/>
          <w:sz w:val="24"/>
          <w:szCs w:val="24"/>
        </w:rPr>
        <w:lastRenderedPageBreak/>
        <w:t>5.2 开标程序</w:t>
      </w:r>
      <w:bookmarkEnd w:id="69"/>
    </w:p>
    <w:p w14:paraId="5631AEDF"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5.2.1 开标程序见投标人须知前附表。</w:t>
      </w:r>
    </w:p>
    <w:p w14:paraId="4B0E8F88" w14:textId="77777777" w:rsidR="00E858EF" w:rsidRDefault="00000000">
      <w:pPr>
        <w:pStyle w:val="3"/>
        <w:spacing w:before="0" w:after="0" w:line="400" w:lineRule="exact"/>
        <w:ind w:firstLineChars="0" w:firstLine="0"/>
        <w:jc w:val="left"/>
        <w:rPr>
          <w:rFonts w:hAnsi="黑体" w:cs="黑体"/>
          <w:bCs w:val="0"/>
          <w:kern w:val="2"/>
        </w:rPr>
      </w:pPr>
      <w:bookmarkStart w:id="70" w:name="_Toc7215"/>
      <w:bookmarkStart w:id="71" w:name="_Toc23938"/>
      <w:bookmarkStart w:id="72" w:name="_Toc7275"/>
      <w:bookmarkStart w:id="73" w:name="_Toc2265"/>
      <w:r>
        <w:rPr>
          <w:rFonts w:hAnsi="黑体" w:cs="黑体" w:hint="eastAsia"/>
          <w:bCs w:val="0"/>
          <w:kern w:val="2"/>
        </w:rPr>
        <w:t>6. 评标</w:t>
      </w:r>
      <w:bookmarkEnd w:id="70"/>
      <w:bookmarkEnd w:id="71"/>
      <w:bookmarkEnd w:id="72"/>
      <w:bookmarkEnd w:id="73"/>
    </w:p>
    <w:p w14:paraId="08A52B2D"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74" w:name="_Toc237"/>
      <w:r>
        <w:rPr>
          <w:rFonts w:hAnsi="黑体" w:cs="黑体" w:hint="eastAsia"/>
          <w:bCs w:val="0"/>
          <w:kern w:val="2"/>
          <w:sz w:val="24"/>
          <w:szCs w:val="24"/>
        </w:rPr>
        <w:t>6.1 评标委员会</w:t>
      </w:r>
      <w:bookmarkEnd w:id="74"/>
    </w:p>
    <w:p w14:paraId="43761DDC"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14:paraId="256469D3"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6.1.2 评标委员会成员有下列情形之一的，应当主动回避：</w:t>
      </w:r>
    </w:p>
    <w:p w14:paraId="183C8285"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（1）投标人或者投标人主要负责人的近亲属；</w:t>
      </w:r>
    </w:p>
    <w:p w14:paraId="6467EB00"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（2）与投标人有经济利益关系或其他利害关系，可能影响对投标公正评审的；</w:t>
      </w:r>
    </w:p>
    <w:p w14:paraId="01AF522B"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（3）曾因在招标、评标以及其他与招标投标有关活动中从事违法行为而受过行政处罚或刑事处罚的。</w:t>
      </w:r>
    </w:p>
    <w:p w14:paraId="3DEFF611"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75" w:name="_Toc1555"/>
      <w:r>
        <w:rPr>
          <w:rFonts w:hAnsi="黑体" w:cs="黑体" w:hint="eastAsia"/>
          <w:bCs w:val="0"/>
          <w:kern w:val="2"/>
          <w:sz w:val="24"/>
          <w:szCs w:val="24"/>
        </w:rPr>
        <w:t>6.2 评标原则</w:t>
      </w:r>
      <w:bookmarkEnd w:id="75"/>
    </w:p>
    <w:p w14:paraId="39BFB7BB"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评标活动遵循公平、公正、科学和择优的原则。</w:t>
      </w:r>
    </w:p>
    <w:p w14:paraId="0AF84B57"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投标人有下列行为之一造成招标人重新招标的，招标人重新招标时可以拒绝其参加投标：</w:t>
      </w:r>
    </w:p>
    <w:p w14:paraId="726F0A3D"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（一）在投标截止时间后撤销投标文件；</w:t>
      </w:r>
    </w:p>
    <w:p w14:paraId="28E8CADC"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（二）放弃中标；</w:t>
      </w:r>
    </w:p>
    <w:p w14:paraId="05BB27C7"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（三）串通投标；</w:t>
      </w:r>
    </w:p>
    <w:p w14:paraId="77F1A633"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（四）存在弄虚作假行为；</w:t>
      </w:r>
    </w:p>
    <w:p w14:paraId="0C81F97A"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（五）以可能影响履约的异常低价参加投标；</w:t>
      </w:r>
    </w:p>
    <w:p w14:paraId="714C760A"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（六）其他违反法律、法规的行为。</w:t>
      </w:r>
    </w:p>
    <w:p w14:paraId="1D594ABB"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对三年内在与招标人合同履行过程中被依法判定存在违约行为导致招标人重大损失或者被列入严重失信主体名单的法人、非法人组织或者自然人，依法必须进行招标的项目的招标人可以拒绝其参加投标。</w:t>
      </w:r>
    </w:p>
    <w:p w14:paraId="0594AD65"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76" w:name="_Toc7604"/>
      <w:r>
        <w:rPr>
          <w:rFonts w:hAnsi="黑体" w:cs="黑体" w:hint="eastAsia"/>
          <w:bCs w:val="0"/>
          <w:kern w:val="2"/>
          <w:sz w:val="24"/>
          <w:szCs w:val="24"/>
        </w:rPr>
        <w:t>6.3 评标</w:t>
      </w:r>
      <w:bookmarkEnd w:id="76"/>
    </w:p>
    <w:p w14:paraId="33CCBDC7" w14:textId="77777777" w:rsidR="00E858EF" w:rsidRDefault="00000000">
      <w:pPr>
        <w:widowControl/>
        <w:spacing w:line="400" w:lineRule="exact"/>
        <w:ind w:firstLineChars="200" w:firstLine="420"/>
        <w:jc w:val="left"/>
      </w:pPr>
      <w:r>
        <w:rPr>
          <w:rFonts w:ascii="宋体" w:hAnsi="宋体" w:cs="宋体" w:hint="eastAsia"/>
          <w:kern w:val="0"/>
          <w:szCs w:val="21"/>
        </w:rPr>
        <w:t>评标办法名称见投标人须知前附表，评标委员会按照第三章“评标办法”规定的方法、评审因素、标准和程序对投标文件进行评审。第三章“评标办法”没有规定的方法、评审因素和标准，不作为评标依据。</w:t>
      </w:r>
    </w:p>
    <w:p w14:paraId="50995D13"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77" w:name="_Toc24069"/>
      <w:r>
        <w:rPr>
          <w:rFonts w:hAnsi="黑体" w:cs="黑体" w:hint="eastAsia"/>
          <w:bCs w:val="0"/>
          <w:kern w:val="2"/>
          <w:sz w:val="24"/>
          <w:szCs w:val="24"/>
        </w:rPr>
        <w:t>6.4 无效标条款</w:t>
      </w:r>
      <w:bookmarkEnd w:id="77"/>
    </w:p>
    <w:p w14:paraId="26947D51" w14:textId="77777777" w:rsidR="00E858EF" w:rsidRDefault="00000000">
      <w:pPr>
        <w:spacing w:line="400" w:lineRule="exact"/>
        <w:ind w:firstLineChars="200" w:firstLine="420"/>
        <w:jc w:val="left"/>
        <w:rPr>
          <w:rFonts w:ascii="宋体" w:hAnsi="宋体" w:cs="宋体"/>
        </w:rPr>
      </w:pPr>
      <w:r>
        <w:rPr>
          <w:rFonts w:ascii="宋体" w:hAnsi="宋体" w:cs="宋体" w:hint="eastAsia"/>
        </w:rPr>
        <w:t>投标文件出现下列情况之一的，将作为无效投标文件处理：</w:t>
      </w:r>
    </w:p>
    <w:p w14:paraId="299856FB" w14:textId="77777777" w:rsidR="00E858EF" w:rsidRDefault="00000000">
      <w:pPr>
        <w:spacing w:line="400" w:lineRule="exact"/>
        <w:ind w:firstLineChars="200" w:firstLine="420"/>
        <w:jc w:val="left"/>
        <w:rPr>
          <w:rFonts w:ascii="宋体" w:hAnsi="宋体" w:cs="宋体"/>
        </w:rPr>
      </w:pPr>
      <w:r>
        <w:rPr>
          <w:rFonts w:ascii="宋体" w:hAnsi="宋体" w:cs="宋体" w:hint="eastAsia"/>
        </w:rPr>
        <w:t>（1）投标文件中的投标函未加盖投标人的公章；</w:t>
      </w:r>
    </w:p>
    <w:p w14:paraId="544DAAC2" w14:textId="77777777" w:rsidR="00E858EF" w:rsidRDefault="00000000">
      <w:pPr>
        <w:spacing w:line="400" w:lineRule="exact"/>
        <w:ind w:firstLineChars="200" w:firstLine="420"/>
        <w:jc w:val="left"/>
        <w:rPr>
          <w:rFonts w:ascii="宋体" w:hAnsi="宋体" w:cs="宋体"/>
        </w:rPr>
      </w:pPr>
      <w:r>
        <w:rPr>
          <w:rFonts w:ascii="宋体" w:hAnsi="宋体" w:cs="宋体" w:hint="eastAsia"/>
        </w:rPr>
        <w:t>（2）投标文件中的投标函未加盖企业法定代表人（或企业法定代表人委托代理人）印章（或签字）的；</w:t>
      </w:r>
    </w:p>
    <w:p w14:paraId="429CAA92" w14:textId="77777777" w:rsidR="00E858EF" w:rsidRDefault="00000000">
      <w:pPr>
        <w:spacing w:line="400" w:lineRule="exact"/>
        <w:ind w:firstLineChars="200" w:firstLine="420"/>
        <w:jc w:val="left"/>
        <w:rPr>
          <w:rFonts w:ascii="宋体" w:hAnsi="宋体" w:cs="宋体"/>
        </w:rPr>
      </w:pPr>
      <w:r>
        <w:rPr>
          <w:rFonts w:ascii="宋体" w:hAnsi="宋体" w:cs="宋体" w:hint="eastAsia"/>
        </w:rPr>
        <w:t>（3）如投标函加盖企业法定代表人委托代理人印章（或签字）的，企业法定代表人委</w:t>
      </w:r>
      <w:r>
        <w:rPr>
          <w:rFonts w:ascii="宋体" w:hAnsi="宋体" w:cs="宋体" w:hint="eastAsia"/>
        </w:rPr>
        <w:lastRenderedPageBreak/>
        <w:t>托代理人没有合法、有效的委托书（原件）的；</w:t>
      </w:r>
    </w:p>
    <w:p w14:paraId="0F487191" w14:textId="77777777" w:rsidR="00E858EF" w:rsidRDefault="00000000">
      <w:pPr>
        <w:spacing w:line="400" w:lineRule="exact"/>
        <w:ind w:firstLineChars="200" w:firstLine="420"/>
        <w:jc w:val="left"/>
        <w:rPr>
          <w:rFonts w:ascii="宋体" w:hAnsi="宋体" w:cs="宋体"/>
        </w:rPr>
      </w:pPr>
      <w:r>
        <w:rPr>
          <w:rFonts w:ascii="宋体" w:hAnsi="宋体" w:cs="宋体" w:hint="eastAsia"/>
        </w:rPr>
        <w:t>（4）招标文件约定的出席开标会议的人员未到场的；</w:t>
      </w:r>
    </w:p>
    <w:p w14:paraId="693988F0" w14:textId="77777777" w:rsidR="00E858EF" w:rsidRDefault="00000000">
      <w:pPr>
        <w:spacing w:line="400" w:lineRule="exact"/>
        <w:ind w:firstLineChars="200" w:firstLine="420"/>
        <w:jc w:val="left"/>
        <w:rPr>
          <w:rFonts w:ascii="宋体" w:hAnsi="宋体" w:cs="宋体"/>
        </w:rPr>
      </w:pPr>
      <w:r>
        <w:rPr>
          <w:rFonts w:ascii="宋体" w:hAnsi="宋体" w:cs="宋体" w:hint="eastAsia"/>
        </w:rPr>
        <w:t>（5）投标人资格条件不符合国家有关规定或招标文件要求的；</w:t>
      </w:r>
    </w:p>
    <w:p w14:paraId="5F47410B" w14:textId="77777777" w:rsidR="00E858EF" w:rsidRDefault="00000000">
      <w:pPr>
        <w:spacing w:line="400" w:lineRule="exact"/>
        <w:ind w:firstLineChars="200" w:firstLine="420"/>
        <w:jc w:val="left"/>
        <w:rPr>
          <w:rFonts w:ascii="宋体" w:hAnsi="宋体" w:cs="宋体"/>
        </w:rPr>
      </w:pPr>
      <w:r>
        <w:rPr>
          <w:rFonts w:ascii="宋体" w:hAnsi="宋体" w:cs="宋体" w:hint="eastAsia"/>
        </w:rPr>
        <w:t>（6）除在投标截止时间前经招标人书面同意外，投标人名称或组织结构与资格预审时不一致的；</w:t>
      </w:r>
    </w:p>
    <w:p w14:paraId="4B972560" w14:textId="77777777" w:rsidR="00E858EF" w:rsidRDefault="00000000">
      <w:pPr>
        <w:spacing w:line="400" w:lineRule="exact"/>
        <w:ind w:firstLineChars="200" w:firstLine="420"/>
        <w:jc w:val="left"/>
        <w:rPr>
          <w:rFonts w:ascii="宋体" w:hAnsi="宋体" w:cs="宋体"/>
        </w:rPr>
      </w:pPr>
      <w:r>
        <w:rPr>
          <w:rFonts w:ascii="宋体" w:hAnsi="宋体" w:cs="宋体" w:hint="eastAsia"/>
        </w:rPr>
        <w:t>（7）除在投标截止时间前经招标人书面同意外，项目负责人与资格预审时不一致的；</w:t>
      </w:r>
    </w:p>
    <w:p w14:paraId="0081C0AD" w14:textId="77777777" w:rsidR="00E858EF" w:rsidRDefault="00000000">
      <w:pPr>
        <w:spacing w:line="400" w:lineRule="exact"/>
        <w:ind w:firstLineChars="200" w:firstLine="420"/>
        <w:jc w:val="left"/>
        <w:rPr>
          <w:rFonts w:ascii="宋体" w:hAnsi="宋体" w:cs="宋体"/>
        </w:rPr>
      </w:pPr>
      <w:r>
        <w:rPr>
          <w:rFonts w:ascii="宋体" w:hAnsi="宋体" w:cs="宋体" w:hint="eastAsia"/>
        </w:rPr>
        <w:t>（8）组成联合体投标未提供联合体各方共同投标协议的；</w:t>
      </w:r>
    </w:p>
    <w:p w14:paraId="0CC95670" w14:textId="77777777" w:rsidR="00E858EF" w:rsidRDefault="00000000">
      <w:pPr>
        <w:spacing w:line="400" w:lineRule="exact"/>
        <w:ind w:firstLineChars="200" w:firstLine="420"/>
        <w:jc w:val="left"/>
        <w:rPr>
          <w:rFonts w:ascii="宋体" w:hAnsi="宋体" w:cs="宋体"/>
        </w:rPr>
      </w:pPr>
      <w:r>
        <w:rPr>
          <w:rFonts w:ascii="宋体" w:hAnsi="宋体" w:cs="宋体" w:hint="eastAsia"/>
        </w:rPr>
        <w:t>（9）在同一招标项目中，联合体成员以自己名义单独投标或者参加其他联合体投标的；</w:t>
      </w:r>
    </w:p>
    <w:p w14:paraId="2305B2E6" w14:textId="77777777" w:rsidR="00E858EF" w:rsidRDefault="00000000">
      <w:pPr>
        <w:spacing w:line="400" w:lineRule="exact"/>
        <w:ind w:firstLineChars="200" w:firstLine="420"/>
        <w:jc w:val="left"/>
        <w:rPr>
          <w:rFonts w:ascii="宋体" w:hAnsi="宋体" w:cs="宋体"/>
        </w:rPr>
      </w:pPr>
      <w:r>
        <w:rPr>
          <w:rFonts w:ascii="宋体" w:hAnsi="宋体" w:cs="宋体" w:hint="eastAsia"/>
        </w:rPr>
        <w:t>（10）联合体成员与资格预审确定的结果不一致的；</w:t>
      </w:r>
    </w:p>
    <w:p w14:paraId="2CACE6FA" w14:textId="77777777" w:rsidR="00E858EF" w:rsidRDefault="00000000">
      <w:pPr>
        <w:pStyle w:val="a5"/>
        <w:spacing w:before="97" w:line="292" w:lineRule="auto"/>
        <w:ind w:firstLineChars="200" w:firstLine="420"/>
        <w:jc w:val="left"/>
        <w:rPr>
          <w:rFonts w:ascii="宋体" w:hAnsi="宋体" w:cs="宋体"/>
        </w:rPr>
      </w:pPr>
      <w:r>
        <w:rPr>
          <w:rFonts w:ascii="宋体" w:hAnsi="宋体" w:cs="宋体" w:hint="eastAsia"/>
        </w:rPr>
        <w:t>（11）经评标委员会认定投标报价低于工程成本或者高于招标文件设定的最高投标限价的；</w:t>
      </w:r>
    </w:p>
    <w:p w14:paraId="0025D69C" w14:textId="77777777" w:rsidR="00E858EF" w:rsidRDefault="00000000">
      <w:pPr>
        <w:spacing w:line="400" w:lineRule="exact"/>
        <w:ind w:firstLineChars="200" w:firstLine="420"/>
        <w:jc w:val="left"/>
        <w:rPr>
          <w:rFonts w:ascii="宋体" w:hAnsi="宋体" w:cs="宋体"/>
        </w:rPr>
      </w:pPr>
      <w:r>
        <w:rPr>
          <w:rFonts w:ascii="宋体" w:hAnsi="宋体" w:cs="宋体" w:hint="eastAsia"/>
        </w:rPr>
        <w:t>（12）同一投标人提交两个及以上不同的投标文件或者投标报价，但招标文件要求提交备选投标的除外；</w:t>
      </w:r>
    </w:p>
    <w:p w14:paraId="46A6C8F8" w14:textId="77777777" w:rsidR="00E858EF" w:rsidRDefault="00000000">
      <w:pPr>
        <w:spacing w:line="400" w:lineRule="exact"/>
        <w:ind w:firstLineChars="200" w:firstLine="420"/>
        <w:jc w:val="left"/>
        <w:rPr>
          <w:rFonts w:ascii="宋体" w:hAnsi="宋体" w:cs="宋体"/>
        </w:rPr>
      </w:pPr>
      <w:r>
        <w:rPr>
          <w:rFonts w:ascii="宋体" w:hAnsi="宋体" w:cs="宋体" w:hint="eastAsia"/>
        </w:rPr>
        <w:t>（13）与招标文件规定的暂估价、暂列金额及甲供材料价格不一致的；</w:t>
      </w:r>
    </w:p>
    <w:p w14:paraId="0778AD53" w14:textId="77777777" w:rsidR="00E858EF" w:rsidRDefault="00000000">
      <w:pPr>
        <w:spacing w:line="400" w:lineRule="exact"/>
        <w:ind w:firstLineChars="200" w:firstLine="420"/>
        <w:jc w:val="left"/>
        <w:rPr>
          <w:rFonts w:ascii="宋体" w:hAnsi="宋体" w:cs="宋体"/>
        </w:rPr>
      </w:pPr>
      <w:r>
        <w:rPr>
          <w:rFonts w:ascii="宋体" w:hAnsi="宋体" w:cs="宋体" w:hint="eastAsia"/>
        </w:rPr>
        <w:t>（14）与招标文件明确列出的不可竞争费用项目或费率不一致的；</w:t>
      </w:r>
    </w:p>
    <w:p w14:paraId="3B9DFD74" w14:textId="77777777" w:rsidR="00E858EF" w:rsidRDefault="00000000">
      <w:pPr>
        <w:spacing w:line="400" w:lineRule="exact"/>
        <w:ind w:firstLineChars="200" w:firstLine="420"/>
        <w:jc w:val="left"/>
        <w:rPr>
          <w:rFonts w:ascii="宋体" w:hAnsi="宋体" w:cs="宋体"/>
        </w:rPr>
      </w:pPr>
      <w:r>
        <w:rPr>
          <w:rFonts w:ascii="宋体" w:hAnsi="宋体" w:cs="宋体" w:hint="eastAsia"/>
        </w:rPr>
        <w:t>（15）与招标文件提供的工程量清单中的项目编码、项目名称、项目特征、计量单位、工程量不一致的；</w:t>
      </w:r>
    </w:p>
    <w:p w14:paraId="37111CBD" w14:textId="77777777" w:rsidR="00E858EF" w:rsidRDefault="00000000">
      <w:pPr>
        <w:spacing w:line="400" w:lineRule="exact"/>
        <w:ind w:firstLineChars="200" w:firstLine="420"/>
        <w:jc w:val="left"/>
        <w:rPr>
          <w:rFonts w:ascii="宋体" w:hAnsi="宋体" w:cs="宋体"/>
        </w:rPr>
      </w:pPr>
      <w:r>
        <w:rPr>
          <w:rFonts w:ascii="宋体" w:hAnsi="宋体" w:cs="宋体" w:hint="eastAsia"/>
        </w:rPr>
        <w:t>（16）未按招标文件要求提供投标报价的电子投标文件或投标报价的电子投标文件无法导入计算机评标系统或电子投标文件不规范导致电子评标无法进行，严重影响评委评审的；</w:t>
      </w:r>
    </w:p>
    <w:p w14:paraId="26885115" w14:textId="77777777" w:rsidR="00E858EF" w:rsidRDefault="00000000">
      <w:pPr>
        <w:spacing w:line="400" w:lineRule="exact"/>
        <w:ind w:firstLineChars="200" w:firstLine="420"/>
        <w:jc w:val="left"/>
        <w:rPr>
          <w:rFonts w:ascii="宋体" w:hAnsi="宋体" w:cs="宋体"/>
        </w:rPr>
      </w:pPr>
      <w:r>
        <w:rPr>
          <w:rFonts w:ascii="宋体" w:hAnsi="宋体" w:cs="宋体" w:hint="eastAsia"/>
        </w:rPr>
        <w:t>（17）未按招标文件要求提供已标价工程量清单的格式文件的，如因提供的格式文件不能满足请标要求或者不能读取的；</w:t>
      </w:r>
    </w:p>
    <w:p w14:paraId="569B64F9" w14:textId="77777777" w:rsidR="00E858EF" w:rsidRDefault="00000000">
      <w:pPr>
        <w:spacing w:line="400" w:lineRule="exact"/>
        <w:ind w:firstLineChars="200" w:firstLine="420"/>
        <w:jc w:val="left"/>
        <w:rPr>
          <w:rFonts w:ascii="宋体" w:hAnsi="宋体" w:cs="宋体"/>
        </w:rPr>
      </w:pPr>
      <w:r>
        <w:rPr>
          <w:rFonts w:ascii="宋体" w:hAnsi="宋体" w:cs="宋体" w:hint="eastAsia"/>
        </w:rPr>
        <w:t>（18）未响应招标文件要求的工期、质量标准、投标保证金、主要材料推荐品牌及选用品牌的；</w:t>
      </w:r>
    </w:p>
    <w:p w14:paraId="227D9633" w14:textId="77777777" w:rsidR="00E858EF" w:rsidRDefault="00000000">
      <w:pPr>
        <w:spacing w:line="400" w:lineRule="exact"/>
        <w:ind w:firstLineChars="200" w:firstLine="420"/>
        <w:jc w:val="left"/>
        <w:rPr>
          <w:rFonts w:ascii="宋体" w:hAnsi="宋体" w:cs="宋体"/>
        </w:rPr>
      </w:pPr>
      <w:r>
        <w:rPr>
          <w:rFonts w:ascii="宋体" w:hAnsi="宋体" w:cs="宋体" w:hint="eastAsia"/>
        </w:rPr>
        <w:t>（19）未按招标文件要求提供相关原件的或提供原件不符合要求的；</w:t>
      </w:r>
    </w:p>
    <w:p w14:paraId="46F7F207" w14:textId="77777777" w:rsidR="00E858EF" w:rsidRDefault="00000000">
      <w:pPr>
        <w:spacing w:line="400" w:lineRule="exact"/>
        <w:ind w:firstLineChars="200" w:firstLine="420"/>
        <w:jc w:val="left"/>
        <w:rPr>
          <w:rFonts w:ascii="宋体" w:hAnsi="宋体" w:cs="宋体"/>
        </w:rPr>
      </w:pPr>
      <w:r>
        <w:rPr>
          <w:rFonts w:ascii="宋体" w:hAnsi="宋体" w:cs="宋体" w:hint="eastAsia"/>
        </w:rPr>
        <w:t>（20）未按招标文件要求提供投标保证金的；</w:t>
      </w:r>
    </w:p>
    <w:p w14:paraId="310CC5AB" w14:textId="77777777" w:rsidR="00E858EF" w:rsidRDefault="00000000">
      <w:pPr>
        <w:spacing w:line="400" w:lineRule="exact"/>
        <w:ind w:firstLineChars="200" w:firstLine="420"/>
        <w:jc w:val="left"/>
        <w:rPr>
          <w:rFonts w:ascii="宋体" w:hAnsi="宋体" w:cs="宋体"/>
        </w:rPr>
      </w:pPr>
      <w:r>
        <w:rPr>
          <w:rFonts w:ascii="宋体" w:hAnsi="宋体" w:cs="宋体" w:hint="eastAsia"/>
        </w:rPr>
        <w:t>（21）投标文件载明的招标项目完成期限超过招标文件规定的期限的；</w:t>
      </w:r>
    </w:p>
    <w:p w14:paraId="520803C4" w14:textId="77777777" w:rsidR="00E858EF" w:rsidRDefault="00000000">
      <w:pPr>
        <w:spacing w:line="400" w:lineRule="exact"/>
        <w:ind w:firstLineChars="200" w:firstLine="420"/>
        <w:jc w:val="left"/>
        <w:rPr>
          <w:rFonts w:ascii="宋体" w:hAnsi="宋体" w:cs="宋体"/>
        </w:rPr>
      </w:pPr>
      <w:r>
        <w:rPr>
          <w:rFonts w:ascii="宋体" w:hAnsi="宋体" w:cs="宋体" w:hint="eastAsia"/>
        </w:rPr>
        <w:t>（22）明显不符合技术规范、技术标准的要求的；</w:t>
      </w:r>
    </w:p>
    <w:p w14:paraId="18855D75" w14:textId="77777777" w:rsidR="00E858EF" w:rsidRDefault="00000000">
      <w:pPr>
        <w:spacing w:line="400" w:lineRule="exact"/>
        <w:ind w:firstLineChars="200" w:firstLine="420"/>
        <w:jc w:val="left"/>
        <w:rPr>
          <w:rFonts w:ascii="宋体" w:hAnsi="宋体" w:cs="宋体"/>
        </w:rPr>
      </w:pPr>
      <w:r>
        <w:rPr>
          <w:rFonts w:ascii="宋体" w:hAnsi="宋体" w:cs="宋体" w:hint="eastAsia"/>
        </w:rPr>
        <w:t>（23）投标文件载明的货物包装方式、检验标准和方法等不符合招标文件的要求的；</w:t>
      </w:r>
    </w:p>
    <w:p w14:paraId="4F5F1085" w14:textId="77777777" w:rsidR="00E858EF" w:rsidRDefault="00000000">
      <w:pPr>
        <w:spacing w:line="400" w:lineRule="exact"/>
        <w:ind w:firstLineChars="200" w:firstLine="420"/>
        <w:jc w:val="left"/>
        <w:rPr>
          <w:rFonts w:ascii="宋体" w:hAnsi="宋体" w:cs="宋体"/>
        </w:rPr>
      </w:pPr>
      <w:r>
        <w:rPr>
          <w:rFonts w:ascii="宋体" w:hAnsi="宋体" w:cs="宋体" w:hint="eastAsia"/>
        </w:rPr>
        <w:t>（24）投标文件提出了不能满足招标文件要求或招标人不能接受的工程验收、计量、价款结算和支付办法的；</w:t>
      </w:r>
    </w:p>
    <w:p w14:paraId="0D098EF1" w14:textId="77777777" w:rsidR="00E858EF" w:rsidRDefault="00000000">
      <w:pPr>
        <w:spacing w:line="400" w:lineRule="exact"/>
        <w:ind w:firstLineChars="200" w:firstLine="420"/>
        <w:jc w:val="left"/>
        <w:rPr>
          <w:rFonts w:ascii="宋体" w:hAnsi="宋体" w:cs="宋体"/>
        </w:rPr>
      </w:pPr>
      <w:r>
        <w:rPr>
          <w:rFonts w:ascii="宋体" w:hAnsi="宋体" w:cs="宋体" w:hint="eastAsia"/>
        </w:rPr>
        <w:t>（25）不同投标人的投标文件以及投标文件制作过程出现了评标委员会认为不应当雷同的情况的；</w:t>
      </w:r>
    </w:p>
    <w:p w14:paraId="42BD781C" w14:textId="77777777" w:rsidR="00E858EF" w:rsidRDefault="00000000">
      <w:pPr>
        <w:spacing w:line="400" w:lineRule="exact"/>
        <w:ind w:firstLineChars="200" w:firstLine="420"/>
        <w:jc w:val="left"/>
        <w:rPr>
          <w:rFonts w:ascii="宋体" w:hAnsi="宋体" w:cs="宋体"/>
        </w:rPr>
      </w:pPr>
      <w:r>
        <w:rPr>
          <w:rFonts w:ascii="宋体" w:hAnsi="宋体" w:cs="宋体" w:hint="eastAsia"/>
        </w:rPr>
        <w:t>（26）以他人的名义投标、串通投标、以行贿手段谋取中标或者以其他弄虚作假方式投标的；</w:t>
      </w:r>
    </w:p>
    <w:p w14:paraId="79B5ABBA" w14:textId="77777777" w:rsidR="00E858EF" w:rsidRDefault="00000000">
      <w:pPr>
        <w:pStyle w:val="a5"/>
        <w:spacing w:before="51" w:line="292" w:lineRule="auto"/>
        <w:ind w:right="211" w:firstLineChars="200" w:firstLine="420"/>
        <w:jc w:val="left"/>
        <w:rPr>
          <w:rFonts w:ascii="宋体" w:hAnsi="宋体" w:cs="宋体"/>
        </w:rPr>
      </w:pPr>
      <w:r>
        <w:rPr>
          <w:rFonts w:ascii="宋体" w:hAnsi="宋体" w:cs="宋体" w:hint="eastAsia"/>
        </w:rPr>
        <w:lastRenderedPageBreak/>
        <w:t>（27）施工组织设计（施工方案）存在明显技术方案错误，或者不符合招标文件有关暗标要求的；</w:t>
      </w:r>
    </w:p>
    <w:p w14:paraId="4989EB71" w14:textId="77777777" w:rsidR="00E858EF" w:rsidRDefault="00000000">
      <w:pPr>
        <w:pStyle w:val="a5"/>
        <w:spacing w:before="51" w:line="292" w:lineRule="auto"/>
        <w:ind w:right="211" w:firstLineChars="200" w:firstLine="420"/>
        <w:jc w:val="left"/>
        <w:rPr>
          <w:rFonts w:ascii="宋体" w:hAnsi="宋体" w:cs="宋体"/>
        </w:rPr>
      </w:pPr>
      <w:r>
        <w:rPr>
          <w:rFonts w:ascii="宋体" w:hAnsi="宋体" w:cs="宋体" w:hint="eastAsia"/>
        </w:rPr>
        <w:t>（28）未按招标文件规定的格式填写，未按投标文件编制要求编写，内容不全或关键字迹模糊、无法辨认的；</w:t>
      </w:r>
    </w:p>
    <w:p w14:paraId="4B1A250B" w14:textId="77777777" w:rsidR="00E858EF" w:rsidRDefault="00000000">
      <w:pPr>
        <w:pStyle w:val="a5"/>
        <w:spacing w:before="51" w:line="292" w:lineRule="auto"/>
        <w:ind w:right="211" w:firstLineChars="200" w:firstLine="420"/>
        <w:jc w:val="left"/>
        <w:rPr>
          <w:rFonts w:ascii="宋体" w:hAnsi="宋体" w:cs="宋体"/>
        </w:rPr>
      </w:pPr>
      <w:r>
        <w:rPr>
          <w:rFonts w:ascii="宋体" w:hAnsi="宋体" w:cs="宋体" w:hint="eastAsia"/>
        </w:rPr>
        <w:t>（29）未对招标文件中有关工期、投标有效期、质量要求、技术标准和要求、招标范围等实质性内容作出响应的；</w:t>
      </w:r>
    </w:p>
    <w:p w14:paraId="450BEC6A" w14:textId="77777777" w:rsidR="00E858EF" w:rsidRDefault="00000000">
      <w:pPr>
        <w:spacing w:line="400" w:lineRule="exact"/>
        <w:ind w:firstLineChars="200" w:firstLine="420"/>
        <w:jc w:val="left"/>
        <w:rPr>
          <w:rFonts w:ascii="宋体" w:hAnsi="宋体" w:cs="宋体"/>
        </w:rPr>
      </w:pPr>
      <w:r>
        <w:rPr>
          <w:rFonts w:ascii="宋体" w:hAnsi="宋体" w:cs="宋体" w:hint="eastAsia"/>
        </w:rPr>
        <w:t>（30）不按评标委员会要求澄清、说明或补正的；</w:t>
      </w:r>
    </w:p>
    <w:p w14:paraId="75797B0B" w14:textId="77777777" w:rsidR="00E858EF" w:rsidRDefault="00000000">
      <w:pPr>
        <w:spacing w:line="400" w:lineRule="exact"/>
        <w:ind w:firstLineChars="200" w:firstLine="420"/>
        <w:jc w:val="left"/>
        <w:rPr>
          <w:rFonts w:ascii="宋体" w:hAnsi="宋体" w:cs="宋体"/>
        </w:rPr>
      </w:pPr>
      <w:r>
        <w:rPr>
          <w:rFonts w:ascii="宋体" w:hAnsi="宋体" w:cs="宋体" w:hint="eastAsia"/>
        </w:rPr>
        <w:t>（31）代理人或项目负责人未按照本招标文件约定的要求在本单位缴纳社会保险的；</w:t>
      </w:r>
    </w:p>
    <w:p w14:paraId="50723B59" w14:textId="77777777" w:rsidR="00E858EF" w:rsidRDefault="00000000">
      <w:pPr>
        <w:spacing w:line="400" w:lineRule="exact"/>
        <w:ind w:firstLineChars="200" w:firstLine="420"/>
        <w:jc w:val="left"/>
        <w:rPr>
          <w:rFonts w:ascii="宋体" w:hAnsi="宋体" w:cs="宋体"/>
        </w:rPr>
      </w:pPr>
      <w:r>
        <w:rPr>
          <w:rFonts w:ascii="宋体" w:hAnsi="宋体" w:cs="宋体" w:hint="eastAsia"/>
        </w:rPr>
        <w:t>（32）投标人的电子投标文件制作机器码、预算编制软件密码锁号系统无法识别的；</w:t>
      </w:r>
    </w:p>
    <w:p w14:paraId="495BA3F7" w14:textId="77777777" w:rsidR="00E858EF" w:rsidRDefault="00000000">
      <w:pPr>
        <w:spacing w:line="400" w:lineRule="exact"/>
        <w:ind w:firstLineChars="200" w:firstLine="420"/>
        <w:jc w:val="left"/>
        <w:rPr>
          <w:rFonts w:ascii="宋体" w:hAnsi="宋体" w:cs="宋体"/>
        </w:rPr>
      </w:pPr>
      <w:r>
        <w:rPr>
          <w:rFonts w:ascii="宋体" w:hAnsi="宋体" w:cs="宋体" w:hint="eastAsia"/>
        </w:rPr>
        <w:t>（33）不同投标人的电子投标文件制作机器码、预算编制软件密码锁号等出现一致；</w:t>
      </w:r>
    </w:p>
    <w:p w14:paraId="5BAE2461" w14:textId="77777777" w:rsidR="00E858EF" w:rsidRDefault="00000000">
      <w:pPr>
        <w:spacing w:line="400" w:lineRule="exact"/>
        <w:ind w:firstLineChars="200" w:firstLine="420"/>
        <w:jc w:val="left"/>
        <w:rPr>
          <w:rFonts w:ascii="宋体" w:hAnsi="宋体" w:cs="宋体"/>
        </w:rPr>
      </w:pPr>
      <w:r>
        <w:rPr>
          <w:rFonts w:ascii="宋体" w:hAnsi="宋体" w:cs="宋体" w:hint="eastAsia"/>
        </w:rPr>
        <w:t>（34）投标人投标文件中提供的资格审查资料非有效原件彩色扫描件（或电子证照），关键信息不齐全、不清晰可辨（钢印除外）；</w:t>
      </w:r>
    </w:p>
    <w:p w14:paraId="42B67B6C" w14:textId="77777777" w:rsidR="00E858EF" w:rsidRDefault="00000000">
      <w:pPr>
        <w:spacing w:line="400" w:lineRule="exact"/>
        <w:ind w:firstLineChars="200" w:firstLine="420"/>
        <w:jc w:val="left"/>
        <w:rPr>
          <w:rFonts w:ascii="宋体" w:hAnsi="宋体" w:cs="宋体"/>
        </w:rPr>
      </w:pPr>
      <w:r>
        <w:rPr>
          <w:rFonts w:ascii="宋体" w:hAnsi="宋体" w:cs="宋体" w:hint="eastAsia"/>
        </w:rPr>
        <w:t>（35）项目负责人未按规定签署承诺书的；</w:t>
      </w:r>
    </w:p>
    <w:p w14:paraId="6DA9C46F" w14:textId="77777777" w:rsidR="00E858EF" w:rsidRDefault="00000000">
      <w:pPr>
        <w:spacing w:line="400" w:lineRule="exact"/>
        <w:ind w:firstLineChars="200" w:firstLine="420"/>
        <w:jc w:val="left"/>
        <w:rPr>
          <w:rFonts w:ascii="宋体" w:hAnsi="宋体" w:cs="宋体"/>
        </w:rPr>
      </w:pPr>
      <w:r>
        <w:rPr>
          <w:rFonts w:ascii="宋体" w:hAnsi="宋体" w:cs="宋体" w:hint="eastAsia"/>
        </w:rPr>
        <w:t>（36）未按招标文件要求提供电子投标文件，或者电子投标文件未能解密的，因招投标系统故障因素导致所有投标电子投标文件均不能解密的除外；</w:t>
      </w:r>
    </w:p>
    <w:p w14:paraId="24E1CD3D" w14:textId="77777777" w:rsidR="00E858EF" w:rsidRDefault="00000000">
      <w:pPr>
        <w:spacing w:line="400" w:lineRule="exact"/>
        <w:ind w:firstLineChars="200" w:firstLine="420"/>
        <w:jc w:val="left"/>
        <w:rPr>
          <w:rFonts w:ascii="宋体" w:hAnsi="宋体" w:cs="宋体"/>
        </w:rPr>
      </w:pPr>
      <w:r>
        <w:rPr>
          <w:rFonts w:ascii="宋体" w:hAnsi="宋体" w:cs="宋体" w:hint="eastAsia"/>
        </w:rPr>
        <w:t>（37）在开标评标过程中，投标单位人员违反规定滞留开标现场、扰乱秩序、酗酒、大声喧哗、影响开标评标工作或采取其他方式对招标人和评委施加影响的；</w:t>
      </w:r>
    </w:p>
    <w:p w14:paraId="058B5AD4" w14:textId="77777777" w:rsidR="00E858EF" w:rsidRDefault="00000000">
      <w:pPr>
        <w:spacing w:line="400" w:lineRule="exact"/>
        <w:ind w:firstLineChars="200" w:firstLine="420"/>
        <w:jc w:val="left"/>
        <w:rPr>
          <w:rFonts w:ascii="宋体" w:hAnsi="宋体" w:cs="宋体"/>
        </w:rPr>
      </w:pPr>
      <w:r>
        <w:rPr>
          <w:rFonts w:ascii="宋体" w:hAnsi="宋体" w:cs="宋体" w:hint="eastAsia"/>
        </w:rPr>
        <w:t>（38）不同投标人从同一个投标单位或者同一个自然人的互联网协议地址下载招标文件、上传投标文件（被评标系统记录为IP一致的）；</w:t>
      </w:r>
    </w:p>
    <w:p w14:paraId="4E283D4C" w14:textId="77777777" w:rsidR="00E858EF" w:rsidRDefault="00000000">
      <w:pPr>
        <w:spacing w:line="400" w:lineRule="exact"/>
        <w:ind w:firstLineChars="200" w:firstLine="420"/>
        <w:jc w:val="left"/>
        <w:rPr>
          <w:rFonts w:ascii="宋体" w:hAnsi="宋体" w:cs="宋体"/>
        </w:rPr>
      </w:pPr>
      <w:r>
        <w:rPr>
          <w:rFonts w:ascii="宋体" w:hAnsi="宋体" w:cs="宋体" w:hint="eastAsia"/>
        </w:rPr>
        <w:t>（39）不同投标人的投标保证金虽然经由投标人自己的基本账户转出，但所需资金来自同一单位或者个人的账户；</w:t>
      </w:r>
    </w:p>
    <w:p w14:paraId="78C474FB" w14:textId="77777777" w:rsidR="00E858EF" w:rsidRDefault="00000000">
      <w:pPr>
        <w:spacing w:line="400" w:lineRule="exact"/>
        <w:ind w:firstLineChars="200" w:firstLine="420"/>
        <w:jc w:val="left"/>
        <w:rPr>
          <w:rFonts w:ascii="宋体" w:hAnsi="宋体" w:cs="宋体"/>
        </w:rPr>
      </w:pPr>
      <w:r>
        <w:rPr>
          <w:rFonts w:ascii="宋体" w:hAnsi="宋体" w:cs="宋体" w:hint="eastAsia"/>
        </w:rPr>
        <w:t>（40）参加投标活动的人员为同一标段或者未划分标段的同一招标项目的其他投标人的在职人员；</w:t>
      </w:r>
    </w:p>
    <w:p w14:paraId="23C8C25D" w14:textId="77777777" w:rsidR="00E858EF" w:rsidRDefault="00000000">
      <w:pPr>
        <w:spacing w:line="400" w:lineRule="exact"/>
        <w:ind w:firstLineChars="200" w:firstLine="420"/>
        <w:jc w:val="left"/>
        <w:rPr>
          <w:rFonts w:ascii="宋体" w:hAnsi="宋体" w:cs="宋体"/>
        </w:rPr>
      </w:pPr>
      <w:r>
        <w:rPr>
          <w:rFonts w:ascii="宋体" w:hAnsi="宋体" w:cs="宋体" w:hint="eastAsia"/>
        </w:rPr>
        <w:t>（41）投标人、中标候选人无正当理由拒绝提供原件供招标人核查的；</w:t>
      </w:r>
    </w:p>
    <w:p w14:paraId="67D522F4" w14:textId="77777777" w:rsidR="00E858EF" w:rsidRDefault="00000000">
      <w:pPr>
        <w:spacing w:line="400" w:lineRule="exact"/>
        <w:ind w:firstLineChars="200" w:firstLine="420"/>
        <w:jc w:val="left"/>
        <w:rPr>
          <w:rFonts w:ascii="宋体" w:hAnsi="宋体" w:cs="宋体"/>
        </w:rPr>
      </w:pPr>
      <w:r>
        <w:rPr>
          <w:rFonts w:ascii="宋体" w:hAnsi="宋体" w:cs="宋体" w:hint="eastAsia"/>
        </w:rPr>
        <w:t>（42）法律法规及本招标文件规定的其他无效标情形。</w:t>
      </w:r>
    </w:p>
    <w:p w14:paraId="76AADB2E" w14:textId="77777777" w:rsidR="00E858EF" w:rsidRDefault="00000000">
      <w:pPr>
        <w:spacing w:line="400" w:lineRule="exact"/>
        <w:ind w:firstLineChars="200" w:firstLine="422"/>
        <w:jc w:val="left"/>
        <w:rPr>
          <w:color w:val="0000FF"/>
          <w:kern w:val="0"/>
        </w:rPr>
      </w:pPr>
      <w:r>
        <w:rPr>
          <w:rFonts w:ascii="新宋体" w:eastAsia="新宋体" w:hAnsi="新宋体" w:hint="eastAsia"/>
          <w:b/>
        </w:rPr>
        <w:t>凡本招标文件未明确标明无效标的，评标委员会不得作为判定无效标的依据，评标委员会也不得以不符合招标文件中规定的其他实质性要求作为判定无效标的依据。</w:t>
      </w:r>
    </w:p>
    <w:p w14:paraId="13A76D2C"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78" w:name="_Toc21032"/>
      <w:r>
        <w:rPr>
          <w:rFonts w:hAnsi="黑体" w:cs="黑体" w:hint="eastAsia"/>
          <w:bCs w:val="0"/>
          <w:kern w:val="2"/>
          <w:sz w:val="24"/>
          <w:szCs w:val="24"/>
        </w:rPr>
        <w:t>6.5 评标结果公示</w:t>
      </w:r>
      <w:bookmarkEnd w:id="78"/>
    </w:p>
    <w:p w14:paraId="1913F566" w14:textId="77777777" w:rsidR="00E858EF" w:rsidRDefault="00000000">
      <w:pPr>
        <w:spacing w:line="400" w:lineRule="exact"/>
        <w:ind w:firstLineChars="200" w:firstLine="420"/>
        <w:jc w:val="left"/>
        <w:rPr>
          <w:rFonts w:ascii="宋体" w:hAnsi="宋体" w:cs="宋体"/>
          <w:kern w:val="0"/>
        </w:rPr>
      </w:pPr>
      <w:r>
        <w:rPr>
          <w:rFonts w:ascii="宋体" w:hAnsi="宋体" w:cs="宋体" w:hint="eastAsia"/>
          <w:kern w:val="0"/>
          <w:szCs w:val="21"/>
        </w:rPr>
        <w:t>6.5.1 采用公开招标的项目，招标人应</w:t>
      </w:r>
      <w:r>
        <w:rPr>
          <w:rFonts w:ascii="Arial" w:hAnsi="Arial" w:hint="eastAsia"/>
          <w:kern w:val="0"/>
          <w:szCs w:val="21"/>
        </w:rPr>
        <w:t>在本招标项目招标公告发布的同一媒介发布评标结果公示</w:t>
      </w:r>
      <w:r>
        <w:rPr>
          <w:rFonts w:ascii="宋体" w:hAnsi="宋体" w:cs="宋体" w:hint="eastAsia"/>
          <w:kern w:val="0"/>
          <w:szCs w:val="21"/>
        </w:rPr>
        <w:t>，公示期不少于3日。</w:t>
      </w:r>
    </w:p>
    <w:p w14:paraId="2DB9F750" w14:textId="77777777" w:rsidR="00E858EF" w:rsidRDefault="00000000">
      <w:pPr>
        <w:spacing w:line="400" w:lineRule="exact"/>
        <w:ind w:firstLineChars="200" w:firstLine="420"/>
        <w:jc w:val="left"/>
        <w:rPr>
          <w:rFonts w:ascii="新宋体" w:eastAsia="新宋体" w:hAnsi="新宋体"/>
          <w:b/>
          <w:kern w:val="0"/>
          <w:highlight w:val="yellow"/>
        </w:rPr>
      </w:pPr>
      <w:r>
        <w:rPr>
          <w:rFonts w:ascii="宋体" w:hAnsi="宋体" w:cs="宋体" w:hint="eastAsia"/>
          <w:kern w:val="0"/>
          <w:szCs w:val="21"/>
        </w:rPr>
        <w:t>6.5.2 投标人或者其他利害关系人对评标结果有异议的，应当在公示期间提出。招标人自收到异议之日起3日内作出答复。对招标人答复不满意或招标人拒不答复的，投标人可按照本章第8.5条的规定程序向有关监督部门投诉。</w:t>
      </w:r>
    </w:p>
    <w:p w14:paraId="525186D0" w14:textId="77777777" w:rsidR="00E858EF" w:rsidRDefault="00000000">
      <w:pPr>
        <w:pStyle w:val="3"/>
        <w:spacing w:before="0" w:after="0" w:line="400" w:lineRule="exact"/>
        <w:ind w:firstLineChars="0" w:firstLine="0"/>
        <w:jc w:val="left"/>
        <w:rPr>
          <w:rFonts w:hAnsi="黑体" w:cs="黑体"/>
          <w:bCs w:val="0"/>
          <w:kern w:val="2"/>
        </w:rPr>
      </w:pPr>
      <w:bookmarkStart w:id="79" w:name="_Toc552"/>
      <w:bookmarkStart w:id="80" w:name="_Toc7743"/>
      <w:bookmarkStart w:id="81" w:name="_Toc22641"/>
      <w:bookmarkStart w:id="82" w:name="_Toc13930"/>
      <w:r>
        <w:rPr>
          <w:rFonts w:hAnsi="黑体" w:cs="黑体" w:hint="eastAsia"/>
          <w:bCs w:val="0"/>
          <w:kern w:val="2"/>
        </w:rPr>
        <w:lastRenderedPageBreak/>
        <w:t>7. 合同授予</w:t>
      </w:r>
      <w:bookmarkEnd w:id="79"/>
      <w:bookmarkEnd w:id="80"/>
      <w:bookmarkEnd w:id="81"/>
      <w:bookmarkEnd w:id="82"/>
    </w:p>
    <w:p w14:paraId="1CADAFBC"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83" w:name="_Toc26580"/>
      <w:r>
        <w:rPr>
          <w:rFonts w:hAnsi="黑体" w:cs="黑体" w:hint="eastAsia"/>
          <w:bCs w:val="0"/>
          <w:kern w:val="2"/>
          <w:sz w:val="24"/>
          <w:szCs w:val="24"/>
        </w:rPr>
        <w:t>7.1 定标方式</w:t>
      </w:r>
      <w:bookmarkEnd w:id="83"/>
    </w:p>
    <w:p w14:paraId="4E3B6E6D" w14:textId="77777777" w:rsidR="00E858EF" w:rsidRDefault="00000000">
      <w:pPr>
        <w:spacing w:line="400" w:lineRule="exact"/>
        <w:ind w:firstLineChars="200" w:firstLine="420"/>
        <w:jc w:val="left"/>
        <w:rPr>
          <w:kern w:val="0"/>
        </w:rPr>
      </w:pPr>
      <w:r>
        <w:rPr>
          <w:rFonts w:hint="eastAsia"/>
          <w:kern w:val="0"/>
        </w:rPr>
        <w:t>除投标人须知前附表约定评标委员会直接确定中标人外，招标人依据投标须知</w:t>
      </w:r>
      <w:r>
        <w:rPr>
          <w:rFonts w:hint="eastAsia"/>
          <w:kern w:val="0"/>
        </w:rPr>
        <w:t>7.4.2</w:t>
      </w:r>
      <w:r>
        <w:rPr>
          <w:rFonts w:hint="eastAsia"/>
          <w:kern w:val="0"/>
        </w:rPr>
        <w:t>条确定中标人，评标委员会推荐中标候选人的人数见投标人须知前附表。</w:t>
      </w:r>
    </w:p>
    <w:p w14:paraId="59082F1A"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84" w:name="_Toc6258"/>
      <w:r>
        <w:rPr>
          <w:rFonts w:hAnsi="黑体" w:cs="黑体" w:hint="eastAsia"/>
          <w:bCs w:val="0"/>
          <w:kern w:val="2"/>
          <w:sz w:val="24"/>
          <w:szCs w:val="24"/>
        </w:rPr>
        <w:t>7.2 中标通知及中标结果公告</w:t>
      </w:r>
      <w:bookmarkEnd w:id="84"/>
    </w:p>
    <w:p w14:paraId="2A03DAAE" w14:textId="77777777" w:rsidR="00E858EF" w:rsidRDefault="00000000">
      <w:pPr>
        <w:spacing w:line="400" w:lineRule="exact"/>
        <w:ind w:firstLineChars="200" w:firstLine="420"/>
        <w:jc w:val="left"/>
        <w:rPr>
          <w:kern w:val="0"/>
        </w:rPr>
      </w:pPr>
      <w:r>
        <w:rPr>
          <w:rFonts w:ascii="宋体" w:hAnsi="宋体" w:cs="宋体" w:hint="eastAsia"/>
          <w:kern w:val="0"/>
          <w:szCs w:val="21"/>
        </w:rPr>
        <w:t>在投标有效期内，招标人通过以书面形式向中标人发出中标通知书，同时将中标结果在“悦达集团阳光采购平台”进行发布，各投标人应自行关注相关结果发布事项。</w:t>
      </w:r>
    </w:p>
    <w:p w14:paraId="70E8FDB4"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85" w:name="_Toc22963"/>
      <w:r>
        <w:rPr>
          <w:rFonts w:hAnsi="黑体" w:cs="黑体" w:hint="eastAsia"/>
          <w:bCs w:val="0"/>
          <w:kern w:val="2"/>
          <w:sz w:val="24"/>
          <w:szCs w:val="24"/>
        </w:rPr>
        <w:t>7.3 履约保证金</w:t>
      </w:r>
      <w:bookmarkEnd w:id="85"/>
    </w:p>
    <w:p w14:paraId="3559E0F2"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7.3.1 在签订合同前，中标人应按投标人须知前附表规定的金额和招标文件第四章“合同条款及格式”规定的履约担保格式向招标人提交履约保证金。联合体中标的，其履约保证金由牵头人递交，并应符合投标人须知前附表规定的金额和招标文件第四章“合同条款及格式”规定的履约担保格式要求。</w:t>
      </w:r>
    </w:p>
    <w:p w14:paraId="541775CF" w14:textId="77777777" w:rsidR="00E858EF" w:rsidRDefault="00000000">
      <w:pPr>
        <w:widowControl/>
        <w:spacing w:line="400" w:lineRule="exact"/>
        <w:ind w:firstLineChars="200" w:firstLine="420"/>
        <w:jc w:val="left"/>
        <w:rPr>
          <w:rFonts w:ascii="宋体" w:hAnsi="宋体" w:cs="宋体"/>
          <w:kern w:val="0"/>
          <w:szCs w:val="21"/>
        </w:rPr>
      </w:pPr>
      <w:r>
        <w:rPr>
          <w:rFonts w:ascii="宋体" w:hAnsi="宋体" w:cs="宋体" w:hint="eastAsia"/>
          <w:kern w:val="0"/>
          <w:szCs w:val="21"/>
        </w:rPr>
        <w:t>7.3.2 中标人不能按本章第7.3.1项要求提交履约担保的，视为放弃中标，其投标保证金不予退还，给招标人造成的损失超过投标保证金数额的，中标人还应当对超过部分予以赔偿。</w:t>
      </w:r>
    </w:p>
    <w:p w14:paraId="230F747F"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86" w:name="_Toc30610"/>
      <w:r>
        <w:rPr>
          <w:rFonts w:hAnsi="黑体" w:cs="黑体" w:hint="eastAsia"/>
          <w:bCs w:val="0"/>
          <w:kern w:val="2"/>
          <w:sz w:val="24"/>
          <w:szCs w:val="24"/>
        </w:rPr>
        <w:t>7.4 签订合同</w:t>
      </w:r>
      <w:bookmarkEnd w:id="86"/>
    </w:p>
    <w:p w14:paraId="22F4EE00" w14:textId="77777777" w:rsidR="00E858EF" w:rsidRDefault="00000000">
      <w:pPr>
        <w:spacing w:line="400" w:lineRule="exact"/>
        <w:ind w:firstLineChars="200" w:firstLine="420"/>
        <w:jc w:val="left"/>
        <w:rPr>
          <w:rFonts w:ascii="宋体" w:hAnsi="宋体" w:cs="宋体"/>
          <w:kern w:val="0"/>
          <w:szCs w:val="21"/>
        </w:rPr>
      </w:pPr>
      <w:r>
        <w:rPr>
          <w:rFonts w:ascii="宋体" w:hAnsi="宋体" w:cs="宋体" w:hint="eastAsia"/>
          <w:kern w:val="0"/>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14:paraId="295B42E1" w14:textId="77777777" w:rsidR="00E858EF" w:rsidRDefault="00000000">
      <w:pPr>
        <w:spacing w:line="400" w:lineRule="exact"/>
        <w:ind w:firstLineChars="200" w:firstLine="420"/>
        <w:jc w:val="left"/>
        <w:rPr>
          <w:rFonts w:ascii="宋体" w:hAnsi="宋体" w:cs="宋体"/>
          <w:color w:val="C00000"/>
          <w:kern w:val="0"/>
          <w:szCs w:val="21"/>
        </w:rPr>
      </w:pPr>
      <w:r>
        <w:rPr>
          <w:rFonts w:ascii="宋体" w:hAnsi="宋体" w:cs="宋体" w:hint="eastAsia"/>
          <w:kern w:val="0"/>
          <w:szCs w:val="21"/>
        </w:rPr>
        <w:t>7.4.2 招标人按照投标须知前附表方式规定确定中标人，中标人（或者评标委员会依据招标人的授权直接确定的中标人）放弃中标，或因不可抗力提出不能履行合同，或者被查实存在影响中标结果的违法行为等情形，不符合中标条件的，招标人可以按照评标委员会提出的中标候选人名单排序依次确定其他中标候选人为中标人也可以重新招标。</w:t>
      </w:r>
    </w:p>
    <w:p w14:paraId="2D217327" w14:textId="77777777" w:rsidR="00E858EF" w:rsidRDefault="00000000">
      <w:pPr>
        <w:pStyle w:val="3"/>
        <w:spacing w:before="0" w:after="0" w:line="400" w:lineRule="exact"/>
        <w:ind w:firstLineChars="0" w:firstLine="0"/>
        <w:jc w:val="left"/>
        <w:rPr>
          <w:rFonts w:hAnsi="黑体" w:cs="黑体"/>
          <w:bCs w:val="0"/>
          <w:kern w:val="2"/>
        </w:rPr>
      </w:pPr>
      <w:bookmarkStart w:id="87" w:name="_Toc9609"/>
      <w:bookmarkStart w:id="88" w:name="_Toc24160"/>
      <w:bookmarkStart w:id="89" w:name="_Toc28008"/>
      <w:bookmarkStart w:id="90" w:name="_Toc10303"/>
      <w:r>
        <w:rPr>
          <w:rFonts w:hAnsi="黑体" w:cs="黑体" w:hint="eastAsia"/>
          <w:bCs w:val="0"/>
          <w:kern w:val="2"/>
        </w:rPr>
        <w:t>8. 纪律和监督</w:t>
      </w:r>
      <w:bookmarkEnd w:id="87"/>
      <w:bookmarkEnd w:id="88"/>
      <w:bookmarkEnd w:id="89"/>
      <w:bookmarkEnd w:id="90"/>
    </w:p>
    <w:p w14:paraId="774B6898"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91" w:name="_Toc10698"/>
      <w:r>
        <w:rPr>
          <w:rFonts w:hAnsi="黑体" w:cs="黑体" w:hint="eastAsia"/>
          <w:bCs w:val="0"/>
          <w:kern w:val="2"/>
          <w:sz w:val="24"/>
          <w:szCs w:val="24"/>
        </w:rPr>
        <w:t>8.1 对招标人的纪律要求</w:t>
      </w:r>
      <w:bookmarkEnd w:id="91"/>
    </w:p>
    <w:p w14:paraId="22F88FB9" w14:textId="77777777" w:rsidR="00E858EF" w:rsidRDefault="00000000">
      <w:pPr>
        <w:spacing w:line="400" w:lineRule="exact"/>
        <w:ind w:firstLineChars="200" w:firstLine="420"/>
        <w:jc w:val="left"/>
        <w:rPr>
          <w:kern w:val="0"/>
        </w:rPr>
      </w:pPr>
      <w:r>
        <w:rPr>
          <w:rFonts w:hint="eastAsia"/>
          <w:kern w:val="0"/>
        </w:rPr>
        <w:t>招标人不得泄漏招标投标活动中应当保密的情况和资料，不得与投标人串通损害国家利益、社会公共利益或者他人合法权益。</w:t>
      </w:r>
    </w:p>
    <w:p w14:paraId="34AE7377"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92" w:name="_Toc4897"/>
      <w:r>
        <w:rPr>
          <w:rFonts w:hAnsi="黑体" w:cs="黑体" w:hint="eastAsia"/>
          <w:bCs w:val="0"/>
          <w:kern w:val="2"/>
          <w:sz w:val="24"/>
          <w:szCs w:val="24"/>
        </w:rPr>
        <w:t>8.2 对投标人的纪律要求</w:t>
      </w:r>
      <w:bookmarkEnd w:id="92"/>
    </w:p>
    <w:p w14:paraId="23906C1B" w14:textId="77777777" w:rsidR="00E858EF" w:rsidRDefault="00000000">
      <w:pPr>
        <w:spacing w:line="400" w:lineRule="exact"/>
        <w:ind w:firstLineChars="200" w:firstLine="420"/>
        <w:jc w:val="left"/>
        <w:rPr>
          <w:kern w:val="0"/>
        </w:rPr>
      </w:pPr>
      <w:r>
        <w:rPr>
          <w:rFonts w:hint="eastAsia"/>
          <w:kern w:val="0"/>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76901369"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93" w:name="_Toc21283"/>
      <w:r>
        <w:rPr>
          <w:rFonts w:hAnsi="黑体" w:cs="黑体" w:hint="eastAsia"/>
          <w:bCs w:val="0"/>
          <w:kern w:val="2"/>
          <w:sz w:val="24"/>
          <w:szCs w:val="24"/>
        </w:rPr>
        <w:t>8.3 对评标委员会成员的纪律要求</w:t>
      </w:r>
      <w:bookmarkEnd w:id="93"/>
    </w:p>
    <w:p w14:paraId="1045878D" w14:textId="77777777" w:rsidR="00E858EF" w:rsidRDefault="00000000">
      <w:pPr>
        <w:spacing w:line="400" w:lineRule="exact"/>
        <w:ind w:firstLineChars="200" w:firstLine="420"/>
        <w:jc w:val="left"/>
        <w:rPr>
          <w:kern w:val="0"/>
        </w:rPr>
      </w:pPr>
      <w:r>
        <w:rPr>
          <w:rFonts w:hint="eastAsia"/>
          <w:kern w:val="0"/>
        </w:rPr>
        <w:t>评标委员会成员不得收受他人的财物或者其他好处，不得向他人透漏对投标文件的评审</w:t>
      </w:r>
      <w:r>
        <w:rPr>
          <w:rFonts w:hint="eastAsia"/>
          <w:kern w:val="0"/>
        </w:rPr>
        <w:lastRenderedPageBreak/>
        <w:t>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566DEEFC"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94" w:name="_Toc3389"/>
      <w:r>
        <w:rPr>
          <w:rFonts w:hAnsi="黑体" w:cs="黑体" w:hint="eastAsia"/>
          <w:bCs w:val="0"/>
          <w:kern w:val="2"/>
          <w:sz w:val="24"/>
          <w:szCs w:val="24"/>
        </w:rPr>
        <w:t>8.4 对与评标活动有关的工作人员的纪律要求</w:t>
      </w:r>
      <w:bookmarkEnd w:id="94"/>
    </w:p>
    <w:p w14:paraId="52760D51" w14:textId="77777777" w:rsidR="00E858EF" w:rsidRDefault="00000000">
      <w:pPr>
        <w:spacing w:line="400" w:lineRule="exact"/>
        <w:ind w:firstLineChars="200" w:firstLine="420"/>
        <w:jc w:val="left"/>
        <w:rPr>
          <w:kern w:val="0"/>
        </w:rPr>
      </w:pPr>
      <w:r>
        <w:rPr>
          <w:rFonts w:hint="eastAsia"/>
          <w:kern w:val="0"/>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14:paraId="15E9B91D" w14:textId="77777777" w:rsidR="00E858EF" w:rsidRDefault="00000000">
      <w:pPr>
        <w:pStyle w:val="3"/>
        <w:spacing w:before="0" w:after="0" w:line="400" w:lineRule="exact"/>
        <w:ind w:firstLineChars="0" w:firstLine="0"/>
        <w:jc w:val="left"/>
        <w:rPr>
          <w:rFonts w:hAnsi="黑体" w:cs="黑体"/>
          <w:bCs w:val="0"/>
          <w:kern w:val="2"/>
          <w:sz w:val="24"/>
          <w:szCs w:val="24"/>
        </w:rPr>
      </w:pPr>
      <w:bookmarkStart w:id="95" w:name="_Toc26114"/>
      <w:r>
        <w:rPr>
          <w:rFonts w:hAnsi="黑体" w:cs="黑体" w:hint="eastAsia"/>
          <w:bCs w:val="0"/>
          <w:kern w:val="2"/>
          <w:sz w:val="24"/>
          <w:szCs w:val="24"/>
        </w:rPr>
        <w:t>8.5 投诉</w:t>
      </w:r>
      <w:bookmarkEnd w:id="95"/>
    </w:p>
    <w:p w14:paraId="426F5B76" w14:textId="77777777" w:rsidR="00E858EF" w:rsidRDefault="00000000">
      <w:pPr>
        <w:spacing w:line="360" w:lineRule="auto"/>
        <w:ind w:firstLineChars="200" w:firstLine="420"/>
        <w:jc w:val="left"/>
        <w:rPr>
          <w:rFonts w:ascii="宋体" w:hAnsi="宋体" w:cs="宋体"/>
        </w:rPr>
      </w:pPr>
      <w:r>
        <w:rPr>
          <w:rFonts w:ascii="宋体" w:hAnsi="宋体" w:cs="宋体" w:hint="eastAsia"/>
        </w:rPr>
        <w:t>8.5.1 异议</w:t>
      </w:r>
    </w:p>
    <w:p w14:paraId="4514941C" w14:textId="77777777" w:rsidR="00E858EF" w:rsidRDefault="00000000">
      <w:pPr>
        <w:spacing w:line="360" w:lineRule="auto"/>
        <w:ind w:firstLineChars="200" w:firstLine="420"/>
        <w:jc w:val="left"/>
        <w:rPr>
          <w:rFonts w:ascii="宋体" w:hAnsi="宋体" w:cs="宋体"/>
        </w:rPr>
      </w:pPr>
      <w:r>
        <w:rPr>
          <w:rFonts w:ascii="宋体" w:hAnsi="宋体" w:cs="宋体" w:hint="eastAsia"/>
        </w:rPr>
        <w:t>投标人或者其他利害关系人对招标文件有异议的，应在投标人须知前附表规定的时间前提出。招标人应当自收到异议之日起3日内作出答复；作出答复前，应当暂停招标投标活动。</w:t>
      </w:r>
    </w:p>
    <w:p w14:paraId="4182D2A2" w14:textId="77777777" w:rsidR="00E858EF" w:rsidRDefault="00000000">
      <w:pPr>
        <w:spacing w:line="360" w:lineRule="auto"/>
        <w:ind w:firstLineChars="200" w:firstLine="420"/>
        <w:jc w:val="left"/>
        <w:rPr>
          <w:rFonts w:ascii="宋体" w:hAnsi="宋体" w:cs="宋体"/>
        </w:rPr>
      </w:pPr>
      <w:r>
        <w:rPr>
          <w:rFonts w:ascii="宋体" w:hAnsi="宋体" w:cs="宋体" w:hint="eastAsia"/>
        </w:rPr>
        <w:t>投标人对开标有异议的，应当在开标现场提出，招标人应当当场作出答复，并制作记录。</w:t>
      </w:r>
    </w:p>
    <w:p w14:paraId="52D7703C" w14:textId="77777777" w:rsidR="00E858EF" w:rsidRDefault="00000000">
      <w:pPr>
        <w:spacing w:line="360" w:lineRule="auto"/>
        <w:ind w:firstLineChars="200" w:firstLine="420"/>
        <w:jc w:val="left"/>
        <w:rPr>
          <w:rFonts w:ascii="宋体" w:hAnsi="宋体" w:cs="宋体"/>
        </w:rPr>
      </w:pPr>
      <w:r>
        <w:rPr>
          <w:rFonts w:ascii="宋体" w:hAnsi="宋体" w:cs="宋体" w:hint="eastAsia"/>
        </w:rPr>
        <w:t>投标人或者其他利害关系人对依法必须进行招标的项目的评标结果有异议的，应当在中标候选人公示期间提出。</w:t>
      </w:r>
    </w:p>
    <w:p w14:paraId="2DF99067" w14:textId="77777777" w:rsidR="00E858EF" w:rsidRDefault="00000000">
      <w:pPr>
        <w:spacing w:line="360" w:lineRule="auto"/>
        <w:ind w:firstLineChars="200" w:firstLine="420"/>
        <w:jc w:val="left"/>
        <w:rPr>
          <w:rFonts w:ascii="宋体" w:hAnsi="宋体" w:cs="宋体"/>
        </w:rPr>
      </w:pPr>
      <w:r>
        <w:rPr>
          <w:rFonts w:ascii="宋体" w:hAnsi="宋体" w:cs="宋体" w:hint="eastAsia"/>
        </w:rPr>
        <w:t>8.5.2 投诉</w:t>
      </w:r>
    </w:p>
    <w:p w14:paraId="5A259AC1" w14:textId="77777777" w:rsidR="00E858EF" w:rsidRDefault="00000000">
      <w:pPr>
        <w:spacing w:line="400" w:lineRule="exact"/>
        <w:ind w:firstLineChars="200" w:firstLine="420"/>
        <w:jc w:val="left"/>
      </w:pPr>
      <w:r>
        <w:rPr>
          <w:rFonts w:ascii="宋体" w:hAnsi="宋体" w:cs="宋体" w:hint="eastAsia"/>
        </w:rPr>
        <w:t>投标人和其他利害关系人认为本次招标活动违反法律、法规和规章规定的，可以在知道或者应当知道之日起10日内向“投标人须知前附表”招标人上级监督管理部门提出书面投诉。投诉应当有明确的请求和必要的证明材料。就第8.5.1项</w:t>
      </w:r>
      <w:r>
        <w:rPr>
          <w:rFonts w:ascii="宋体" w:hAnsi="宋体" w:cs="宋体" w:hint="eastAsia"/>
          <w:szCs w:val="21"/>
        </w:rPr>
        <w:t>规定事项提出投诉的，</w:t>
      </w:r>
      <w:r>
        <w:rPr>
          <w:rFonts w:ascii="宋体" w:hAnsi="宋体" w:cs="宋体" w:hint="eastAsia"/>
        </w:rPr>
        <w:t>应先向招标人提出异议。</w:t>
      </w:r>
    </w:p>
    <w:p w14:paraId="6FAEC80F" w14:textId="77777777" w:rsidR="00E858EF" w:rsidRDefault="00000000">
      <w:pPr>
        <w:spacing w:line="400" w:lineRule="exact"/>
        <w:ind w:firstLineChars="200" w:firstLine="420"/>
        <w:jc w:val="left"/>
        <w:rPr>
          <w:rFonts w:ascii="宋体" w:hAnsi="宋体" w:cs="宋体"/>
          <w:kern w:val="0"/>
        </w:rPr>
      </w:pPr>
      <w:r>
        <w:rPr>
          <w:rFonts w:ascii="宋体" w:hAnsi="宋体" w:cs="宋体" w:hint="eastAsia"/>
          <w:kern w:val="0"/>
        </w:rPr>
        <w:t>8.5.3 人员联系方式</w:t>
      </w:r>
    </w:p>
    <w:p w14:paraId="1F3DE182" w14:textId="77777777" w:rsidR="00E858EF" w:rsidRDefault="00000000">
      <w:pPr>
        <w:spacing w:line="400" w:lineRule="exact"/>
        <w:ind w:firstLineChars="200" w:firstLine="420"/>
        <w:jc w:val="left"/>
        <w:rPr>
          <w:rFonts w:ascii="宋体" w:hAnsi="宋体" w:cs="宋体"/>
          <w:kern w:val="0"/>
        </w:rPr>
      </w:pPr>
      <w:r>
        <w:rPr>
          <w:rFonts w:ascii="宋体" w:hAnsi="宋体" w:cs="宋体" w:hint="eastAsia"/>
          <w:kern w:val="0"/>
        </w:rPr>
        <w:t>8.5.3.1 招标经办人：见投标人须知前附表。</w:t>
      </w:r>
    </w:p>
    <w:p w14:paraId="24010E06" w14:textId="77777777" w:rsidR="00E858EF" w:rsidRDefault="00000000">
      <w:pPr>
        <w:spacing w:line="400" w:lineRule="exact"/>
        <w:ind w:firstLineChars="200" w:firstLine="420"/>
        <w:jc w:val="left"/>
        <w:rPr>
          <w:rFonts w:ascii="宋体" w:hAnsi="宋体" w:cs="宋体"/>
          <w:kern w:val="0"/>
        </w:rPr>
      </w:pPr>
      <w:r>
        <w:rPr>
          <w:rFonts w:ascii="宋体" w:hAnsi="宋体" w:cs="宋体" w:hint="eastAsia"/>
          <w:kern w:val="0"/>
        </w:rPr>
        <w:t>8.5.3.2 招标代理人员：见投标人须知前附表。</w:t>
      </w:r>
    </w:p>
    <w:p w14:paraId="5783AED5" w14:textId="77777777" w:rsidR="00E858EF" w:rsidRDefault="00000000">
      <w:pPr>
        <w:spacing w:line="400" w:lineRule="exact"/>
        <w:ind w:firstLineChars="200" w:firstLine="420"/>
        <w:jc w:val="left"/>
        <w:rPr>
          <w:rFonts w:ascii="宋体" w:hAnsi="宋体" w:cs="宋体"/>
          <w:kern w:val="0"/>
        </w:rPr>
      </w:pPr>
      <w:r>
        <w:rPr>
          <w:rFonts w:ascii="宋体" w:hAnsi="宋体" w:cs="宋体" w:hint="eastAsia"/>
          <w:kern w:val="0"/>
        </w:rPr>
        <w:t>8.5.3.3 上级监督电话：见投标人须知前附表。</w:t>
      </w:r>
    </w:p>
    <w:p w14:paraId="71D6F31F" w14:textId="77777777" w:rsidR="00E858EF" w:rsidRDefault="00000000">
      <w:pPr>
        <w:pStyle w:val="3"/>
        <w:spacing w:before="0" w:after="0" w:line="400" w:lineRule="exact"/>
        <w:ind w:firstLineChars="0" w:firstLine="0"/>
        <w:jc w:val="left"/>
        <w:rPr>
          <w:rFonts w:hAnsi="黑体" w:cs="黑体"/>
          <w:bCs w:val="0"/>
          <w:kern w:val="2"/>
        </w:rPr>
      </w:pPr>
      <w:bookmarkStart w:id="96" w:name="_Toc25738"/>
      <w:bookmarkStart w:id="97" w:name="_Toc9767"/>
      <w:bookmarkStart w:id="98" w:name="_Toc9360"/>
      <w:bookmarkStart w:id="99" w:name="_Toc9289"/>
      <w:r>
        <w:rPr>
          <w:rFonts w:hAnsi="黑体" w:cs="黑体" w:hint="eastAsia"/>
          <w:bCs w:val="0"/>
          <w:kern w:val="2"/>
        </w:rPr>
        <w:t>9. 解释权</w:t>
      </w:r>
      <w:bookmarkEnd w:id="96"/>
      <w:bookmarkEnd w:id="97"/>
      <w:bookmarkEnd w:id="98"/>
      <w:bookmarkEnd w:id="99"/>
    </w:p>
    <w:p w14:paraId="5E39F2FB" w14:textId="77777777" w:rsidR="00E858EF" w:rsidRDefault="00000000">
      <w:pPr>
        <w:spacing w:line="400" w:lineRule="exact"/>
        <w:ind w:firstLineChars="200" w:firstLine="420"/>
        <w:jc w:val="left"/>
        <w:rPr>
          <w:kern w:val="0"/>
        </w:rPr>
      </w:pPr>
      <w:r>
        <w:rPr>
          <w:rFonts w:ascii="宋体" w:hAnsi="宋体" w:cs="宋体" w:hint="eastAsia"/>
          <w:kern w:val="0"/>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14:paraId="702B77CC" w14:textId="77777777" w:rsidR="00E858EF" w:rsidRDefault="00000000">
      <w:pPr>
        <w:pStyle w:val="3"/>
        <w:spacing w:before="0" w:after="0" w:line="400" w:lineRule="exact"/>
        <w:ind w:firstLineChars="0" w:firstLine="0"/>
        <w:jc w:val="left"/>
        <w:rPr>
          <w:rFonts w:hAnsi="黑体" w:cs="黑体"/>
          <w:bCs w:val="0"/>
          <w:kern w:val="2"/>
        </w:rPr>
      </w:pPr>
      <w:bookmarkStart w:id="100" w:name="_Toc30549"/>
      <w:bookmarkStart w:id="101" w:name="_Toc22432"/>
      <w:bookmarkStart w:id="102" w:name="_Toc10060"/>
      <w:bookmarkStart w:id="103" w:name="_Toc22796"/>
      <w:r>
        <w:rPr>
          <w:rFonts w:hAnsi="黑体" w:cs="黑体" w:hint="eastAsia"/>
          <w:bCs w:val="0"/>
          <w:kern w:val="2"/>
        </w:rPr>
        <w:t>10. 招标人需要补充的其他内容</w:t>
      </w:r>
      <w:bookmarkEnd w:id="100"/>
      <w:bookmarkEnd w:id="101"/>
      <w:bookmarkEnd w:id="102"/>
      <w:bookmarkEnd w:id="103"/>
    </w:p>
    <w:p w14:paraId="4E9FCD89" w14:textId="77777777" w:rsidR="00E858EF" w:rsidRDefault="00000000">
      <w:pPr>
        <w:ind w:firstLineChars="200" w:firstLine="420"/>
        <w:jc w:val="left"/>
      </w:pPr>
      <w:r>
        <w:rPr>
          <w:rFonts w:hint="eastAsia"/>
        </w:rPr>
        <w:t>需要补充的其他内容：见投标人须知前附表。</w:t>
      </w:r>
    </w:p>
    <w:p w14:paraId="639CE77F" w14:textId="77777777" w:rsidR="00E858EF" w:rsidRDefault="00E858EF">
      <w:pPr>
        <w:ind w:firstLineChars="200" w:firstLine="420"/>
        <w:jc w:val="left"/>
      </w:pPr>
    </w:p>
    <w:p w14:paraId="1569CE1A" w14:textId="77777777" w:rsidR="00E858EF" w:rsidRDefault="00E858EF">
      <w:pPr>
        <w:ind w:firstLineChars="200" w:firstLine="420"/>
        <w:jc w:val="left"/>
      </w:pPr>
    </w:p>
    <w:p w14:paraId="1714828E" w14:textId="77777777" w:rsidR="00E858EF" w:rsidRDefault="00000000">
      <w:pPr>
        <w:pStyle w:val="1"/>
        <w:spacing w:before="0" w:after="0" w:line="400" w:lineRule="exact"/>
        <w:jc w:val="center"/>
        <w:rPr>
          <w:rFonts w:ascii="黑体" w:eastAsia="黑体" w:hAnsi="黑体" w:cs="黑体"/>
          <w:b w:val="0"/>
          <w:bCs w:val="0"/>
          <w:sz w:val="32"/>
          <w:szCs w:val="32"/>
        </w:rPr>
      </w:pPr>
      <w:bookmarkStart w:id="104" w:name="_Toc31899"/>
      <w:bookmarkStart w:id="105" w:name="_Toc6801"/>
      <w:bookmarkStart w:id="106" w:name="_Toc2890"/>
      <w:bookmarkStart w:id="107" w:name="_Toc3827"/>
      <w:r>
        <w:rPr>
          <w:rFonts w:ascii="黑体" w:eastAsia="黑体" w:hAnsi="黑体" w:cs="黑体" w:hint="eastAsia"/>
          <w:b w:val="0"/>
          <w:bCs w:val="0"/>
          <w:sz w:val="32"/>
          <w:szCs w:val="32"/>
        </w:rPr>
        <w:lastRenderedPageBreak/>
        <w:t>第三章 评标办法（经评审的最低投标价法）</w:t>
      </w:r>
      <w:bookmarkEnd w:id="104"/>
      <w:bookmarkEnd w:id="105"/>
      <w:bookmarkEnd w:id="106"/>
      <w:bookmarkEnd w:id="107"/>
    </w:p>
    <w:p w14:paraId="08E14387" w14:textId="77777777" w:rsidR="00E858EF" w:rsidRDefault="00E858EF">
      <w:pPr>
        <w:spacing w:line="400" w:lineRule="exact"/>
      </w:pPr>
    </w:p>
    <w:p w14:paraId="44E83F86" w14:textId="77777777" w:rsidR="00E858EF" w:rsidRDefault="00000000">
      <w:pPr>
        <w:pStyle w:val="2TimesNewRoman5020"/>
      </w:pPr>
      <w:bookmarkStart w:id="108" w:name="_Toc1779"/>
      <w:bookmarkStart w:id="109" w:name="_Toc24565"/>
      <w:bookmarkStart w:id="110" w:name="_Toc31529"/>
      <w:bookmarkStart w:id="111" w:name="_Toc2631"/>
      <w:r>
        <w:rPr>
          <w:rFonts w:hint="eastAsia"/>
        </w:rPr>
        <w:t>评标办法前附表</w:t>
      </w:r>
      <w:bookmarkEnd w:id="108"/>
      <w:bookmarkEnd w:id="109"/>
      <w:bookmarkEnd w:id="110"/>
      <w:bookmarkEnd w:id="111"/>
    </w:p>
    <w:tbl>
      <w:tblPr>
        <w:tblpPr w:leftFromText="180" w:rightFromText="180" w:vertAnchor="text" w:horzAnchor="page" w:tblpX="1617" w:tblpY="511"/>
        <w:tblOverlap w:val="never"/>
        <w:tblW w:w="51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094"/>
        <w:gridCol w:w="313"/>
        <w:gridCol w:w="1455"/>
        <w:gridCol w:w="5204"/>
      </w:tblGrid>
      <w:tr w:rsidR="00E858EF" w14:paraId="6CC03C0B" w14:textId="77777777">
        <w:trPr>
          <w:trHeight w:val="23"/>
        </w:trPr>
        <w:tc>
          <w:tcPr>
            <w:tcW w:w="5000" w:type="pct"/>
            <w:gridSpan w:val="5"/>
            <w:vAlign w:val="center"/>
          </w:tcPr>
          <w:p w14:paraId="1CD9DB56" w14:textId="77777777" w:rsidR="00E858EF" w:rsidRDefault="00000000">
            <w:pPr>
              <w:jc w:val="center"/>
              <w:rPr>
                <w:b/>
              </w:rPr>
            </w:pPr>
            <w:r>
              <w:rPr>
                <w:b/>
                <w:bCs/>
                <w:kern w:val="0"/>
                <w:sz w:val="24"/>
              </w:rPr>
              <w:t>评标入围</w:t>
            </w:r>
          </w:p>
        </w:tc>
      </w:tr>
      <w:tr w:rsidR="00E858EF" w14:paraId="429AD5E1" w14:textId="77777777">
        <w:trPr>
          <w:trHeight w:val="23"/>
        </w:trPr>
        <w:tc>
          <w:tcPr>
            <w:tcW w:w="444" w:type="pct"/>
            <w:vAlign w:val="center"/>
          </w:tcPr>
          <w:p w14:paraId="25CC6EFA" w14:textId="77777777" w:rsidR="00E858EF" w:rsidRDefault="00000000">
            <w:pPr>
              <w:ind w:rightChars="-32" w:right="-67"/>
              <w:jc w:val="center"/>
              <w:rPr>
                <w:b/>
              </w:rPr>
            </w:pPr>
            <w:r>
              <w:rPr>
                <w:rFonts w:ascii="宋体" w:hAnsi="宋体" w:hint="eastAsia"/>
                <w:b/>
              </w:rPr>
              <w:t>条款号</w:t>
            </w:r>
          </w:p>
        </w:tc>
        <w:tc>
          <w:tcPr>
            <w:tcW w:w="795" w:type="pct"/>
            <w:gridSpan w:val="2"/>
            <w:vAlign w:val="center"/>
          </w:tcPr>
          <w:p w14:paraId="2ECA45C3" w14:textId="77777777" w:rsidR="00E858EF" w:rsidRDefault="00000000">
            <w:pPr>
              <w:jc w:val="center"/>
              <w:rPr>
                <w:b/>
              </w:rPr>
            </w:pPr>
            <w:r>
              <w:rPr>
                <w:rFonts w:ascii="宋体" w:hAnsi="宋体" w:hint="eastAsia"/>
                <w:b/>
              </w:rPr>
              <w:t>评审因素</w:t>
            </w:r>
          </w:p>
        </w:tc>
        <w:tc>
          <w:tcPr>
            <w:tcW w:w="3760" w:type="pct"/>
            <w:gridSpan w:val="2"/>
            <w:vAlign w:val="center"/>
          </w:tcPr>
          <w:p w14:paraId="20E3149F" w14:textId="77777777" w:rsidR="00E858EF" w:rsidRDefault="00000000">
            <w:pPr>
              <w:jc w:val="center"/>
              <w:rPr>
                <w:b/>
              </w:rPr>
            </w:pPr>
            <w:r>
              <w:rPr>
                <w:rFonts w:ascii="宋体" w:hAnsi="宋体" w:hint="eastAsia"/>
                <w:b/>
              </w:rPr>
              <w:t>评审标准</w:t>
            </w:r>
          </w:p>
        </w:tc>
      </w:tr>
      <w:tr w:rsidR="00E858EF" w14:paraId="7B9F64F2" w14:textId="77777777">
        <w:trPr>
          <w:trHeight w:val="23"/>
        </w:trPr>
        <w:tc>
          <w:tcPr>
            <w:tcW w:w="444" w:type="pct"/>
            <w:vAlign w:val="center"/>
          </w:tcPr>
          <w:p w14:paraId="490BE278" w14:textId="77777777" w:rsidR="00E858EF" w:rsidRDefault="00000000">
            <w:pPr>
              <w:jc w:val="center"/>
            </w:pPr>
            <w:r>
              <w:rPr>
                <w:rFonts w:hint="eastAsia"/>
              </w:rPr>
              <w:t>2.1.1</w:t>
            </w:r>
          </w:p>
        </w:tc>
        <w:tc>
          <w:tcPr>
            <w:tcW w:w="795" w:type="pct"/>
            <w:gridSpan w:val="2"/>
            <w:vAlign w:val="center"/>
          </w:tcPr>
          <w:p w14:paraId="67FBE53E" w14:textId="77777777" w:rsidR="00E858EF" w:rsidRDefault="00000000">
            <w:pPr>
              <w:autoSpaceDE w:val="0"/>
              <w:autoSpaceDN w:val="0"/>
              <w:spacing w:before="73"/>
              <w:ind w:right="-20"/>
              <w:jc w:val="center"/>
              <w:rPr>
                <w:kern w:val="0"/>
                <w:szCs w:val="21"/>
              </w:rPr>
            </w:pPr>
            <w:r>
              <w:rPr>
                <w:rFonts w:hint="eastAsia"/>
                <w:kern w:val="0"/>
                <w:szCs w:val="21"/>
              </w:rPr>
              <w:t>评标入围条件</w:t>
            </w:r>
          </w:p>
        </w:tc>
        <w:tc>
          <w:tcPr>
            <w:tcW w:w="3760" w:type="pct"/>
            <w:gridSpan w:val="2"/>
            <w:vAlign w:val="center"/>
          </w:tcPr>
          <w:p w14:paraId="45965896" w14:textId="77777777" w:rsidR="00E858EF" w:rsidRDefault="00000000">
            <w:pPr>
              <w:jc w:val="left"/>
              <w:rPr>
                <w:bCs/>
              </w:rPr>
            </w:pPr>
            <w:r>
              <w:rPr>
                <w:rFonts w:hint="eastAsia"/>
                <w:bCs/>
              </w:rPr>
              <w:t>投标文件存在以下情况之一的，不再进行后续评标：</w:t>
            </w:r>
          </w:p>
          <w:p w14:paraId="33D13CE6" w14:textId="77777777" w:rsidR="00E858EF" w:rsidRDefault="00000000">
            <w:pPr>
              <w:jc w:val="left"/>
              <w:rPr>
                <w:bCs/>
              </w:rPr>
            </w:pPr>
            <w:r>
              <w:rPr>
                <w:rFonts w:hint="eastAsia"/>
                <w:bCs/>
              </w:rPr>
              <w:t xml:space="preserve">1. </w:t>
            </w:r>
            <w:r>
              <w:rPr>
                <w:rFonts w:hint="eastAsia"/>
                <w:bCs/>
              </w:rPr>
              <w:t>至投标截止时间为止，未足额递交投标保证金；</w:t>
            </w:r>
          </w:p>
          <w:p w14:paraId="7D1A0530" w14:textId="77777777" w:rsidR="00E858EF" w:rsidRDefault="00000000">
            <w:pPr>
              <w:jc w:val="left"/>
              <w:rPr>
                <w:bCs/>
              </w:rPr>
            </w:pPr>
            <w:r>
              <w:rPr>
                <w:rFonts w:hint="eastAsia"/>
                <w:bCs/>
              </w:rPr>
              <w:t xml:space="preserve">2. </w:t>
            </w:r>
            <w:r>
              <w:rPr>
                <w:rFonts w:hint="eastAsia"/>
                <w:bCs/>
              </w:rPr>
              <w:t>投标函中载明的招标项目完成期限超过招标文件规定的期限；</w:t>
            </w:r>
          </w:p>
          <w:p w14:paraId="6A460722" w14:textId="77777777" w:rsidR="00E858EF" w:rsidRDefault="00000000">
            <w:pPr>
              <w:jc w:val="left"/>
              <w:rPr>
                <w:bCs/>
              </w:rPr>
            </w:pPr>
            <w:r>
              <w:rPr>
                <w:rFonts w:hint="eastAsia"/>
                <w:bCs/>
              </w:rPr>
              <w:t xml:space="preserve">3. </w:t>
            </w:r>
            <w:r>
              <w:rPr>
                <w:rFonts w:hint="eastAsia"/>
                <w:bCs/>
              </w:rPr>
              <w:t>投标函中载明的投标质量标准未响应招标文件实质性要求和条件；</w:t>
            </w:r>
          </w:p>
          <w:p w14:paraId="1B8C9791" w14:textId="77777777" w:rsidR="00E858EF" w:rsidRDefault="00000000">
            <w:pPr>
              <w:jc w:val="left"/>
              <w:rPr>
                <w:b/>
              </w:rPr>
            </w:pPr>
            <w:r>
              <w:rPr>
                <w:rFonts w:hint="eastAsia"/>
                <w:bCs/>
              </w:rPr>
              <w:t xml:space="preserve">4. </w:t>
            </w:r>
            <w:r>
              <w:rPr>
                <w:rFonts w:hint="eastAsia"/>
                <w:bCs/>
              </w:rPr>
              <w:t>投标函中载明的投标报价高于招标人最高投标限价的。</w:t>
            </w:r>
          </w:p>
        </w:tc>
      </w:tr>
      <w:tr w:rsidR="00E858EF" w14:paraId="0D8C4054" w14:textId="77777777">
        <w:trPr>
          <w:trHeight w:val="23"/>
        </w:trPr>
        <w:tc>
          <w:tcPr>
            <w:tcW w:w="444" w:type="pct"/>
            <w:vAlign w:val="center"/>
          </w:tcPr>
          <w:p w14:paraId="2CF09EDD" w14:textId="77777777" w:rsidR="00E858EF" w:rsidRDefault="00000000">
            <w:pPr>
              <w:jc w:val="center"/>
            </w:pPr>
            <w:r>
              <w:rPr>
                <w:rFonts w:hint="eastAsia"/>
              </w:rPr>
              <w:t>2.1.2</w:t>
            </w:r>
          </w:p>
        </w:tc>
        <w:tc>
          <w:tcPr>
            <w:tcW w:w="795" w:type="pct"/>
            <w:gridSpan w:val="2"/>
            <w:vAlign w:val="center"/>
          </w:tcPr>
          <w:p w14:paraId="260B3D02" w14:textId="77777777" w:rsidR="00E858EF" w:rsidRDefault="00000000">
            <w:pPr>
              <w:autoSpaceDE w:val="0"/>
              <w:autoSpaceDN w:val="0"/>
              <w:spacing w:before="73"/>
              <w:ind w:right="-20"/>
              <w:jc w:val="center"/>
              <w:rPr>
                <w:kern w:val="0"/>
                <w:szCs w:val="21"/>
              </w:rPr>
            </w:pPr>
            <w:r>
              <w:rPr>
                <w:rFonts w:hint="eastAsia"/>
                <w:kern w:val="0"/>
                <w:szCs w:val="21"/>
              </w:rPr>
              <w:t>评标入围方法和数量</w:t>
            </w:r>
          </w:p>
        </w:tc>
        <w:tc>
          <w:tcPr>
            <w:tcW w:w="3760" w:type="pct"/>
            <w:gridSpan w:val="2"/>
            <w:vAlign w:val="center"/>
          </w:tcPr>
          <w:p w14:paraId="18303C76" w14:textId="77777777" w:rsidR="00E858EF" w:rsidRDefault="00000000">
            <w:pPr>
              <w:jc w:val="left"/>
              <w:rPr>
                <w:bCs/>
              </w:rPr>
            </w:pPr>
            <w:r>
              <w:rPr>
                <w:rFonts w:hint="eastAsia"/>
                <w:bCs/>
              </w:rPr>
              <w:t>全部入围</w:t>
            </w:r>
          </w:p>
        </w:tc>
      </w:tr>
      <w:tr w:rsidR="00E858EF" w14:paraId="24C72DBB" w14:textId="77777777">
        <w:trPr>
          <w:trHeight w:val="23"/>
        </w:trPr>
        <w:tc>
          <w:tcPr>
            <w:tcW w:w="5000" w:type="pct"/>
            <w:gridSpan w:val="5"/>
            <w:vAlign w:val="center"/>
          </w:tcPr>
          <w:p w14:paraId="588C989A" w14:textId="77777777" w:rsidR="00E858EF" w:rsidRDefault="00000000">
            <w:pPr>
              <w:jc w:val="center"/>
              <w:rPr>
                <w:b/>
              </w:rPr>
            </w:pPr>
            <w:r>
              <w:rPr>
                <w:b/>
                <w:bCs/>
                <w:kern w:val="0"/>
                <w:sz w:val="24"/>
              </w:rPr>
              <w:t>初步评审</w:t>
            </w:r>
          </w:p>
        </w:tc>
      </w:tr>
      <w:tr w:rsidR="00E858EF" w14:paraId="7B5733E8" w14:textId="77777777">
        <w:trPr>
          <w:trHeight w:val="23"/>
        </w:trPr>
        <w:tc>
          <w:tcPr>
            <w:tcW w:w="1062" w:type="pct"/>
            <w:gridSpan w:val="2"/>
            <w:vAlign w:val="center"/>
          </w:tcPr>
          <w:p w14:paraId="083213FD" w14:textId="77777777" w:rsidR="00E858EF" w:rsidRDefault="00000000">
            <w:pPr>
              <w:jc w:val="center"/>
              <w:rPr>
                <w:b/>
              </w:rPr>
            </w:pPr>
            <w:r>
              <w:rPr>
                <w:b/>
              </w:rPr>
              <w:t>条款号</w:t>
            </w:r>
          </w:p>
        </w:tc>
        <w:tc>
          <w:tcPr>
            <w:tcW w:w="999" w:type="pct"/>
            <w:gridSpan w:val="2"/>
            <w:vAlign w:val="center"/>
          </w:tcPr>
          <w:p w14:paraId="0435751B" w14:textId="77777777" w:rsidR="00E858EF" w:rsidRDefault="00000000">
            <w:pPr>
              <w:jc w:val="center"/>
              <w:rPr>
                <w:b/>
              </w:rPr>
            </w:pPr>
            <w:r>
              <w:rPr>
                <w:b/>
              </w:rPr>
              <w:t>评审因素</w:t>
            </w:r>
          </w:p>
        </w:tc>
        <w:tc>
          <w:tcPr>
            <w:tcW w:w="2937" w:type="pct"/>
            <w:vAlign w:val="center"/>
          </w:tcPr>
          <w:p w14:paraId="11DA3606" w14:textId="77777777" w:rsidR="00E858EF" w:rsidRDefault="00000000">
            <w:pPr>
              <w:jc w:val="center"/>
              <w:rPr>
                <w:b/>
              </w:rPr>
            </w:pPr>
            <w:r>
              <w:rPr>
                <w:b/>
              </w:rPr>
              <w:t>评审标准</w:t>
            </w:r>
          </w:p>
        </w:tc>
      </w:tr>
      <w:tr w:rsidR="00E858EF" w14:paraId="7230CA49" w14:textId="77777777">
        <w:trPr>
          <w:trHeight w:val="23"/>
        </w:trPr>
        <w:tc>
          <w:tcPr>
            <w:tcW w:w="444" w:type="pct"/>
            <w:vMerge w:val="restart"/>
            <w:vAlign w:val="center"/>
          </w:tcPr>
          <w:p w14:paraId="5B6F402B" w14:textId="77777777" w:rsidR="00E858EF" w:rsidRDefault="00000000">
            <w:pPr>
              <w:jc w:val="center"/>
            </w:pPr>
            <w:r>
              <w:rPr>
                <w:rFonts w:hint="eastAsia"/>
              </w:rPr>
              <w:t>2.2.1</w:t>
            </w:r>
          </w:p>
        </w:tc>
        <w:tc>
          <w:tcPr>
            <w:tcW w:w="618" w:type="pct"/>
            <w:vMerge w:val="restart"/>
            <w:vAlign w:val="center"/>
          </w:tcPr>
          <w:p w14:paraId="55FD993F" w14:textId="77777777" w:rsidR="00E858EF" w:rsidRDefault="00000000">
            <w:pPr>
              <w:jc w:val="center"/>
            </w:pPr>
            <w:r>
              <w:rPr>
                <w:rFonts w:hint="eastAsia"/>
              </w:rPr>
              <w:t>形式评审标准</w:t>
            </w:r>
          </w:p>
        </w:tc>
        <w:tc>
          <w:tcPr>
            <w:tcW w:w="999" w:type="pct"/>
            <w:gridSpan w:val="2"/>
            <w:vAlign w:val="center"/>
          </w:tcPr>
          <w:p w14:paraId="7CECE7BD" w14:textId="77777777" w:rsidR="00E858EF" w:rsidRDefault="00000000">
            <w:pPr>
              <w:jc w:val="center"/>
              <w:rPr>
                <w:b/>
                <w:szCs w:val="21"/>
              </w:rPr>
            </w:pPr>
            <w:r>
              <w:rPr>
                <w:rFonts w:ascii="宋体" w:hAnsi="宋体" w:hint="eastAsia"/>
                <w:szCs w:val="21"/>
              </w:rPr>
              <w:t>投标人名称</w:t>
            </w:r>
          </w:p>
        </w:tc>
        <w:tc>
          <w:tcPr>
            <w:tcW w:w="2937" w:type="pct"/>
            <w:vAlign w:val="center"/>
          </w:tcPr>
          <w:p w14:paraId="27834668" w14:textId="77777777" w:rsidR="00E858EF" w:rsidRDefault="00000000">
            <w:pPr>
              <w:jc w:val="left"/>
              <w:rPr>
                <w:b/>
                <w:szCs w:val="21"/>
              </w:rPr>
            </w:pPr>
            <w:r>
              <w:rPr>
                <w:rFonts w:ascii="宋体" w:hAnsi="宋体" w:hint="eastAsia"/>
                <w:szCs w:val="21"/>
              </w:rPr>
              <w:t>与相关企业证照一致</w:t>
            </w:r>
          </w:p>
        </w:tc>
      </w:tr>
      <w:tr w:rsidR="00E858EF" w14:paraId="015C7759" w14:textId="77777777">
        <w:trPr>
          <w:trHeight w:val="23"/>
        </w:trPr>
        <w:tc>
          <w:tcPr>
            <w:tcW w:w="444" w:type="pct"/>
            <w:vMerge/>
            <w:vAlign w:val="center"/>
          </w:tcPr>
          <w:p w14:paraId="54CD4FCC" w14:textId="77777777" w:rsidR="00E858EF" w:rsidRDefault="00E858EF">
            <w:pPr>
              <w:jc w:val="center"/>
            </w:pPr>
          </w:p>
        </w:tc>
        <w:tc>
          <w:tcPr>
            <w:tcW w:w="618" w:type="pct"/>
            <w:vMerge/>
            <w:vAlign w:val="center"/>
          </w:tcPr>
          <w:p w14:paraId="637B39EC" w14:textId="77777777" w:rsidR="00E858EF" w:rsidRDefault="00E858EF">
            <w:pPr>
              <w:jc w:val="center"/>
              <w:rPr>
                <w:rFonts w:ascii="宋体" w:hAnsi="宋体"/>
                <w:szCs w:val="21"/>
              </w:rPr>
            </w:pPr>
          </w:p>
        </w:tc>
        <w:tc>
          <w:tcPr>
            <w:tcW w:w="999" w:type="pct"/>
            <w:gridSpan w:val="2"/>
            <w:vAlign w:val="center"/>
          </w:tcPr>
          <w:p w14:paraId="0969F365" w14:textId="77777777" w:rsidR="00E858EF" w:rsidRDefault="00000000">
            <w:pPr>
              <w:jc w:val="center"/>
              <w:rPr>
                <w:szCs w:val="21"/>
              </w:rPr>
            </w:pPr>
            <w:r>
              <w:rPr>
                <w:rFonts w:hint="eastAsia"/>
                <w:szCs w:val="21"/>
              </w:rPr>
              <w:t>投标文件格式</w:t>
            </w:r>
          </w:p>
        </w:tc>
        <w:tc>
          <w:tcPr>
            <w:tcW w:w="2937" w:type="pct"/>
            <w:vAlign w:val="center"/>
          </w:tcPr>
          <w:p w14:paraId="40AB294E" w14:textId="77777777" w:rsidR="00E858EF" w:rsidRDefault="00000000">
            <w:pPr>
              <w:jc w:val="left"/>
              <w:rPr>
                <w:szCs w:val="21"/>
              </w:rPr>
            </w:pPr>
            <w:r>
              <w:rPr>
                <w:rFonts w:hint="eastAsia"/>
                <w:szCs w:val="21"/>
              </w:rPr>
              <w:t>符合第八章投标文件格式要求</w:t>
            </w:r>
          </w:p>
        </w:tc>
      </w:tr>
      <w:tr w:rsidR="00E858EF" w14:paraId="3ACF737B" w14:textId="77777777">
        <w:trPr>
          <w:trHeight w:val="23"/>
        </w:trPr>
        <w:tc>
          <w:tcPr>
            <w:tcW w:w="444" w:type="pct"/>
            <w:vMerge/>
            <w:vAlign w:val="center"/>
          </w:tcPr>
          <w:p w14:paraId="535B34EC" w14:textId="77777777" w:rsidR="00E858EF" w:rsidRDefault="00E858EF">
            <w:pPr>
              <w:jc w:val="center"/>
            </w:pPr>
          </w:p>
        </w:tc>
        <w:tc>
          <w:tcPr>
            <w:tcW w:w="618" w:type="pct"/>
            <w:vMerge/>
            <w:vAlign w:val="center"/>
          </w:tcPr>
          <w:p w14:paraId="6D0A2649" w14:textId="77777777" w:rsidR="00E858EF" w:rsidRDefault="00E858EF">
            <w:pPr>
              <w:jc w:val="center"/>
              <w:rPr>
                <w:rFonts w:ascii="宋体" w:hAnsi="宋体"/>
                <w:szCs w:val="21"/>
              </w:rPr>
            </w:pPr>
          </w:p>
        </w:tc>
        <w:tc>
          <w:tcPr>
            <w:tcW w:w="999" w:type="pct"/>
            <w:gridSpan w:val="2"/>
            <w:vAlign w:val="center"/>
          </w:tcPr>
          <w:p w14:paraId="396BC10C" w14:textId="77777777" w:rsidR="00E858EF" w:rsidRDefault="00000000">
            <w:pPr>
              <w:jc w:val="center"/>
              <w:rPr>
                <w:szCs w:val="21"/>
              </w:rPr>
            </w:pPr>
            <w:r>
              <w:rPr>
                <w:rFonts w:hint="eastAsia"/>
                <w:szCs w:val="21"/>
              </w:rPr>
              <w:t>投标承诺函</w:t>
            </w:r>
          </w:p>
        </w:tc>
        <w:tc>
          <w:tcPr>
            <w:tcW w:w="2937" w:type="pct"/>
            <w:vAlign w:val="center"/>
          </w:tcPr>
          <w:p w14:paraId="75D9AD04" w14:textId="77777777" w:rsidR="00E858EF" w:rsidRDefault="00000000">
            <w:pPr>
              <w:jc w:val="left"/>
              <w:rPr>
                <w:szCs w:val="21"/>
              </w:rPr>
            </w:pPr>
            <w:r>
              <w:rPr>
                <w:rFonts w:hAnsi="宋体" w:hint="eastAsia"/>
                <w:szCs w:val="21"/>
              </w:rPr>
              <w:t>有法定代表人或其委托代理人签字（或盖章）并加盖投标单位公章</w:t>
            </w:r>
          </w:p>
        </w:tc>
      </w:tr>
      <w:tr w:rsidR="00E858EF" w14:paraId="6773093E" w14:textId="77777777">
        <w:trPr>
          <w:trHeight w:val="23"/>
        </w:trPr>
        <w:tc>
          <w:tcPr>
            <w:tcW w:w="444" w:type="pct"/>
            <w:vMerge/>
            <w:vAlign w:val="center"/>
          </w:tcPr>
          <w:p w14:paraId="438E076E" w14:textId="77777777" w:rsidR="00E858EF" w:rsidRDefault="00E858EF">
            <w:pPr>
              <w:jc w:val="center"/>
            </w:pPr>
          </w:p>
        </w:tc>
        <w:tc>
          <w:tcPr>
            <w:tcW w:w="618" w:type="pct"/>
            <w:vMerge/>
            <w:vAlign w:val="center"/>
          </w:tcPr>
          <w:p w14:paraId="3ABFE752" w14:textId="77777777" w:rsidR="00E858EF" w:rsidRDefault="00E858EF">
            <w:pPr>
              <w:jc w:val="center"/>
              <w:rPr>
                <w:rFonts w:ascii="宋体" w:hAnsi="宋体"/>
                <w:szCs w:val="21"/>
              </w:rPr>
            </w:pPr>
          </w:p>
        </w:tc>
        <w:tc>
          <w:tcPr>
            <w:tcW w:w="999" w:type="pct"/>
            <w:gridSpan w:val="2"/>
            <w:vAlign w:val="center"/>
          </w:tcPr>
          <w:p w14:paraId="6F19FEE4" w14:textId="77777777" w:rsidR="00E858EF" w:rsidRDefault="00000000">
            <w:pPr>
              <w:jc w:val="center"/>
              <w:rPr>
                <w:szCs w:val="21"/>
              </w:rPr>
            </w:pPr>
            <w:r>
              <w:rPr>
                <w:rFonts w:hint="eastAsia"/>
                <w:szCs w:val="21"/>
              </w:rPr>
              <w:t>授权委托书</w:t>
            </w:r>
          </w:p>
        </w:tc>
        <w:tc>
          <w:tcPr>
            <w:tcW w:w="2937" w:type="pct"/>
            <w:vAlign w:val="center"/>
          </w:tcPr>
          <w:p w14:paraId="53546351" w14:textId="77777777" w:rsidR="00E858EF" w:rsidRDefault="00000000">
            <w:pPr>
              <w:jc w:val="left"/>
              <w:rPr>
                <w:rFonts w:hAnsi="宋体"/>
                <w:szCs w:val="21"/>
              </w:rPr>
            </w:pPr>
            <w:r>
              <w:rPr>
                <w:rFonts w:hAnsi="宋体" w:hint="eastAsia"/>
                <w:szCs w:val="21"/>
              </w:rPr>
              <w:t>有法定代表人签字（或盖章）并加盖投标单位公章</w:t>
            </w:r>
          </w:p>
        </w:tc>
      </w:tr>
      <w:tr w:rsidR="00E858EF" w14:paraId="083B35C4" w14:textId="77777777">
        <w:trPr>
          <w:trHeight w:val="23"/>
        </w:trPr>
        <w:tc>
          <w:tcPr>
            <w:tcW w:w="444" w:type="pct"/>
            <w:vMerge/>
            <w:vAlign w:val="center"/>
          </w:tcPr>
          <w:p w14:paraId="4336822A" w14:textId="77777777" w:rsidR="00E858EF" w:rsidRDefault="00E858EF">
            <w:pPr>
              <w:jc w:val="center"/>
            </w:pPr>
          </w:p>
        </w:tc>
        <w:tc>
          <w:tcPr>
            <w:tcW w:w="618" w:type="pct"/>
            <w:vMerge/>
            <w:vAlign w:val="center"/>
          </w:tcPr>
          <w:p w14:paraId="1D2C5BA7" w14:textId="77777777" w:rsidR="00E858EF" w:rsidRDefault="00E858EF">
            <w:pPr>
              <w:jc w:val="center"/>
              <w:rPr>
                <w:rFonts w:ascii="宋体" w:hAnsi="宋体"/>
                <w:szCs w:val="21"/>
              </w:rPr>
            </w:pPr>
          </w:p>
        </w:tc>
        <w:tc>
          <w:tcPr>
            <w:tcW w:w="999" w:type="pct"/>
            <w:gridSpan w:val="2"/>
            <w:vAlign w:val="center"/>
          </w:tcPr>
          <w:p w14:paraId="49C4D9B4" w14:textId="77777777" w:rsidR="00E858EF" w:rsidRDefault="00000000">
            <w:pPr>
              <w:jc w:val="center"/>
              <w:rPr>
                <w:szCs w:val="21"/>
              </w:rPr>
            </w:pPr>
            <w:r>
              <w:rPr>
                <w:rFonts w:hint="eastAsia"/>
                <w:szCs w:val="21"/>
              </w:rPr>
              <w:t>报价唯一</w:t>
            </w:r>
          </w:p>
        </w:tc>
        <w:tc>
          <w:tcPr>
            <w:tcW w:w="2937" w:type="pct"/>
            <w:vAlign w:val="center"/>
          </w:tcPr>
          <w:p w14:paraId="1FE0A589" w14:textId="77777777" w:rsidR="00E858EF" w:rsidRDefault="00000000">
            <w:pPr>
              <w:jc w:val="left"/>
              <w:rPr>
                <w:szCs w:val="21"/>
              </w:rPr>
            </w:pPr>
            <w:r>
              <w:rPr>
                <w:rFonts w:hint="eastAsia"/>
                <w:szCs w:val="21"/>
              </w:rPr>
              <w:t>只能有一个有效报价</w:t>
            </w:r>
          </w:p>
        </w:tc>
      </w:tr>
      <w:tr w:rsidR="00E858EF" w14:paraId="6D324051" w14:textId="77777777">
        <w:trPr>
          <w:trHeight w:val="23"/>
        </w:trPr>
        <w:tc>
          <w:tcPr>
            <w:tcW w:w="444" w:type="pct"/>
            <w:vMerge/>
            <w:vAlign w:val="center"/>
          </w:tcPr>
          <w:p w14:paraId="628A4E22" w14:textId="77777777" w:rsidR="00E858EF" w:rsidRDefault="00E858EF">
            <w:pPr>
              <w:jc w:val="center"/>
            </w:pPr>
          </w:p>
        </w:tc>
        <w:tc>
          <w:tcPr>
            <w:tcW w:w="618" w:type="pct"/>
            <w:vMerge/>
            <w:vAlign w:val="center"/>
          </w:tcPr>
          <w:p w14:paraId="6EE45573" w14:textId="77777777" w:rsidR="00E858EF" w:rsidRDefault="00E858EF">
            <w:pPr>
              <w:jc w:val="center"/>
              <w:rPr>
                <w:rFonts w:ascii="宋体" w:hAnsi="宋体"/>
                <w:szCs w:val="21"/>
              </w:rPr>
            </w:pPr>
          </w:p>
        </w:tc>
        <w:tc>
          <w:tcPr>
            <w:tcW w:w="999" w:type="pct"/>
            <w:gridSpan w:val="2"/>
            <w:vAlign w:val="center"/>
          </w:tcPr>
          <w:p w14:paraId="48AF1A95" w14:textId="77777777" w:rsidR="00E858EF" w:rsidRDefault="00000000">
            <w:pPr>
              <w:jc w:val="center"/>
              <w:rPr>
                <w:szCs w:val="21"/>
              </w:rPr>
            </w:pPr>
            <w:r>
              <w:rPr>
                <w:rFonts w:hAnsi="宋体" w:hint="eastAsia"/>
                <w:szCs w:val="21"/>
              </w:rPr>
              <w:t>联合体投标人</w:t>
            </w:r>
            <w:r>
              <w:rPr>
                <w:rFonts w:hint="eastAsia"/>
                <w:szCs w:val="21"/>
              </w:rPr>
              <w:t>（</w:t>
            </w:r>
            <w:r>
              <w:rPr>
                <w:rFonts w:hAnsi="宋体" w:hint="eastAsia"/>
                <w:szCs w:val="21"/>
              </w:rPr>
              <w:t>如有</w:t>
            </w:r>
            <w:r>
              <w:rPr>
                <w:rFonts w:hint="eastAsia"/>
                <w:szCs w:val="21"/>
              </w:rPr>
              <w:t>）</w:t>
            </w:r>
          </w:p>
        </w:tc>
        <w:tc>
          <w:tcPr>
            <w:tcW w:w="2937" w:type="pct"/>
            <w:vAlign w:val="center"/>
          </w:tcPr>
          <w:p w14:paraId="009B9F13" w14:textId="77777777" w:rsidR="00E858EF" w:rsidRDefault="00000000">
            <w:pPr>
              <w:jc w:val="left"/>
              <w:rPr>
                <w:szCs w:val="21"/>
              </w:rPr>
            </w:pPr>
            <w:r>
              <w:rPr>
                <w:rFonts w:hAnsi="宋体" w:hint="eastAsia"/>
                <w:szCs w:val="21"/>
              </w:rPr>
              <w:t>提交联合体协议书，并明确联合体牵头人</w:t>
            </w:r>
          </w:p>
        </w:tc>
      </w:tr>
      <w:tr w:rsidR="00E858EF" w14:paraId="2312B50B" w14:textId="77777777">
        <w:trPr>
          <w:trHeight w:val="23"/>
        </w:trPr>
        <w:tc>
          <w:tcPr>
            <w:tcW w:w="444" w:type="pct"/>
            <w:vMerge/>
            <w:vAlign w:val="center"/>
          </w:tcPr>
          <w:p w14:paraId="3BDA47E8" w14:textId="77777777" w:rsidR="00E858EF" w:rsidRDefault="00E858EF">
            <w:pPr>
              <w:jc w:val="center"/>
            </w:pPr>
          </w:p>
        </w:tc>
        <w:tc>
          <w:tcPr>
            <w:tcW w:w="618" w:type="pct"/>
            <w:vMerge/>
            <w:vAlign w:val="center"/>
          </w:tcPr>
          <w:p w14:paraId="400564A0" w14:textId="77777777" w:rsidR="00E858EF" w:rsidRDefault="00E858EF">
            <w:pPr>
              <w:jc w:val="center"/>
              <w:rPr>
                <w:rFonts w:ascii="宋体" w:hAnsi="宋体"/>
                <w:szCs w:val="21"/>
              </w:rPr>
            </w:pPr>
          </w:p>
        </w:tc>
        <w:tc>
          <w:tcPr>
            <w:tcW w:w="999" w:type="pct"/>
            <w:gridSpan w:val="2"/>
            <w:vAlign w:val="center"/>
          </w:tcPr>
          <w:p w14:paraId="29F223B2" w14:textId="77777777" w:rsidR="00E858EF" w:rsidRDefault="00000000">
            <w:pPr>
              <w:jc w:val="center"/>
              <w:rPr>
                <w:rFonts w:hAnsi="宋体"/>
                <w:szCs w:val="21"/>
              </w:rPr>
            </w:pPr>
            <w:r>
              <w:rPr>
                <w:rFonts w:ascii="宋体" w:hAnsi="宋体" w:hint="eastAsia"/>
                <w:szCs w:val="21"/>
              </w:rPr>
              <w:t>……</w:t>
            </w:r>
          </w:p>
        </w:tc>
        <w:tc>
          <w:tcPr>
            <w:tcW w:w="2937" w:type="pct"/>
            <w:vAlign w:val="center"/>
          </w:tcPr>
          <w:p w14:paraId="495027C6" w14:textId="77777777" w:rsidR="00E858EF" w:rsidRDefault="00000000">
            <w:pPr>
              <w:jc w:val="left"/>
              <w:rPr>
                <w:rFonts w:hAnsi="宋体"/>
                <w:szCs w:val="21"/>
              </w:rPr>
            </w:pPr>
            <w:r>
              <w:rPr>
                <w:rFonts w:ascii="宋体" w:hAnsi="宋体" w:hint="eastAsia"/>
                <w:szCs w:val="21"/>
              </w:rPr>
              <w:t>……</w:t>
            </w:r>
          </w:p>
        </w:tc>
      </w:tr>
      <w:tr w:rsidR="00E858EF" w14:paraId="59280CEC" w14:textId="77777777">
        <w:trPr>
          <w:cantSplit/>
          <w:trHeight w:val="23"/>
        </w:trPr>
        <w:tc>
          <w:tcPr>
            <w:tcW w:w="444" w:type="pct"/>
            <w:vMerge w:val="restart"/>
            <w:vAlign w:val="center"/>
          </w:tcPr>
          <w:p w14:paraId="1FB81FDE" w14:textId="77777777" w:rsidR="00E858EF" w:rsidRDefault="00000000">
            <w:pPr>
              <w:jc w:val="center"/>
              <w:rPr>
                <w:rFonts w:ascii="宋体" w:hAnsi="宋体"/>
                <w:szCs w:val="21"/>
              </w:rPr>
            </w:pPr>
            <w:r>
              <w:rPr>
                <w:rFonts w:hint="eastAsia"/>
              </w:rPr>
              <w:t>2.2.2</w:t>
            </w:r>
          </w:p>
        </w:tc>
        <w:tc>
          <w:tcPr>
            <w:tcW w:w="618" w:type="pct"/>
            <w:vMerge w:val="restart"/>
            <w:vAlign w:val="center"/>
          </w:tcPr>
          <w:p w14:paraId="75AB5C51" w14:textId="77777777" w:rsidR="00E858EF" w:rsidRDefault="00000000">
            <w:pPr>
              <w:jc w:val="center"/>
              <w:rPr>
                <w:rFonts w:ascii="宋体" w:hAnsi="宋体"/>
                <w:szCs w:val="21"/>
              </w:rPr>
            </w:pPr>
            <w:r>
              <w:rPr>
                <w:szCs w:val="21"/>
              </w:rPr>
              <w:t>资格评审标准</w:t>
            </w:r>
            <w:r>
              <w:rPr>
                <w:rFonts w:hint="eastAsia"/>
                <w:szCs w:val="21"/>
              </w:rPr>
              <w:t>（资格后审）</w:t>
            </w:r>
          </w:p>
        </w:tc>
        <w:tc>
          <w:tcPr>
            <w:tcW w:w="999" w:type="pct"/>
            <w:gridSpan w:val="2"/>
            <w:vAlign w:val="center"/>
          </w:tcPr>
          <w:p w14:paraId="4A017301" w14:textId="77777777" w:rsidR="00E858EF" w:rsidRDefault="00000000">
            <w:pPr>
              <w:jc w:val="center"/>
              <w:rPr>
                <w:rFonts w:ascii="宋体" w:hAnsi="宋体" w:cs="Arial"/>
                <w:szCs w:val="21"/>
              </w:rPr>
            </w:pPr>
            <w:r>
              <w:rPr>
                <w:rFonts w:hAnsi="宋体" w:hint="eastAsia"/>
                <w:szCs w:val="21"/>
              </w:rPr>
              <w:t>营业执照</w:t>
            </w:r>
          </w:p>
        </w:tc>
        <w:tc>
          <w:tcPr>
            <w:tcW w:w="2937" w:type="pct"/>
            <w:vAlign w:val="center"/>
          </w:tcPr>
          <w:p w14:paraId="34A5D6A3" w14:textId="77777777" w:rsidR="00E858EF" w:rsidRDefault="00000000">
            <w:pPr>
              <w:jc w:val="left"/>
              <w:rPr>
                <w:rFonts w:ascii="宋体" w:hAnsi="宋体" w:cs="Arial"/>
                <w:szCs w:val="21"/>
              </w:rPr>
            </w:pPr>
            <w:r>
              <w:rPr>
                <w:rFonts w:hAnsi="宋体" w:hint="eastAsia"/>
                <w:szCs w:val="21"/>
              </w:rPr>
              <w:t>符合第二章“投标人须知”第</w:t>
            </w:r>
            <w:r>
              <w:rPr>
                <w:rFonts w:hAnsi="宋体" w:hint="eastAsia"/>
                <w:szCs w:val="21"/>
              </w:rPr>
              <w:t>1.4.1</w:t>
            </w:r>
            <w:r>
              <w:rPr>
                <w:rFonts w:hAnsi="宋体" w:hint="eastAsia"/>
                <w:szCs w:val="21"/>
              </w:rPr>
              <w:t>和</w:t>
            </w:r>
            <w:r>
              <w:rPr>
                <w:rFonts w:hAnsi="宋体" w:hint="eastAsia"/>
                <w:szCs w:val="21"/>
              </w:rPr>
              <w:t>3.5.1</w:t>
            </w:r>
            <w:r>
              <w:rPr>
                <w:rFonts w:hAnsi="宋体" w:hint="eastAsia"/>
                <w:szCs w:val="21"/>
              </w:rPr>
              <w:t>项规定</w:t>
            </w:r>
          </w:p>
        </w:tc>
      </w:tr>
      <w:tr w:rsidR="00E858EF" w14:paraId="57212FEC" w14:textId="77777777">
        <w:trPr>
          <w:cantSplit/>
          <w:trHeight w:val="23"/>
        </w:trPr>
        <w:tc>
          <w:tcPr>
            <w:tcW w:w="444" w:type="pct"/>
            <w:vMerge/>
            <w:vAlign w:val="center"/>
          </w:tcPr>
          <w:p w14:paraId="70848E2D" w14:textId="77777777" w:rsidR="00E858EF" w:rsidRDefault="00E858EF">
            <w:pPr>
              <w:jc w:val="center"/>
              <w:rPr>
                <w:rFonts w:ascii="宋体" w:hAnsi="宋体"/>
                <w:szCs w:val="21"/>
              </w:rPr>
            </w:pPr>
          </w:p>
        </w:tc>
        <w:tc>
          <w:tcPr>
            <w:tcW w:w="618" w:type="pct"/>
            <w:vMerge/>
            <w:vAlign w:val="center"/>
          </w:tcPr>
          <w:p w14:paraId="284F4963" w14:textId="77777777" w:rsidR="00E858EF" w:rsidRDefault="00E858EF">
            <w:pPr>
              <w:jc w:val="center"/>
              <w:rPr>
                <w:rFonts w:ascii="宋体" w:hAnsi="宋体"/>
                <w:szCs w:val="21"/>
              </w:rPr>
            </w:pPr>
          </w:p>
        </w:tc>
        <w:tc>
          <w:tcPr>
            <w:tcW w:w="999" w:type="pct"/>
            <w:gridSpan w:val="2"/>
            <w:vAlign w:val="center"/>
          </w:tcPr>
          <w:p w14:paraId="04BF2A51" w14:textId="77777777" w:rsidR="00E858EF" w:rsidRDefault="00000000">
            <w:pPr>
              <w:jc w:val="center"/>
              <w:rPr>
                <w:rFonts w:ascii="宋体" w:hAnsi="宋体"/>
                <w:color w:val="000000" w:themeColor="text1"/>
                <w:szCs w:val="21"/>
              </w:rPr>
            </w:pPr>
            <w:r>
              <w:rPr>
                <w:rFonts w:ascii="宋体" w:hAnsi="宋体" w:hint="eastAsia"/>
                <w:color w:val="000000" w:themeColor="text1"/>
                <w:szCs w:val="21"/>
              </w:rPr>
              <w:t>类似项目业绩</w:t>
            </w:r>
          </w:p>
        </w:tc>
        <w:tc>
          <w:tcPr>
            <w:tcW w:w="2937" w:type="pct"/>
            <w:vAlign w:val="center"/>
          </w:tcPr>
          <w:p w14:paraId="34C7269D" w14:textId="77777777" w:rsidR="00E858EF" w:rsidRDefault="00000000">
            <w:pPr>
              <w:jc w:val="left"/>
              <w:rPr>
                <w:rFonts w:hAnsi="宋体"/>
                <w:color w:val="000000" w:themeColor="text1"/>
                <w:szCs w:val="21"/>
              </w:rPr>
            </w:pPr>
            <w:r>
              <w:rPr>
                <w:rFonts w:hAnsi="宋体" w:hint="eastAsia"/>
                <w:color w:val="000000" w:themeColor="text1"/>
                <w:szCs w:val="21"/>
              </w:rPr>
              <w:t>符合第二章“投标人须知”第</w:t>
            </w:r>
            <w:r>
              <w:rPr>
                <w:rFonts w:hAnsi="宋体" w:hint="eastAsia"/>
                <w:color w:val="000000" w:themeColor="text1"/>
                <w:szCs w:val="21"/>
              </w:rPr>
              <w:t>1.4.1</w:t>
            </w:r>
            <w:r>
              <w:rPr>
                <w:rFonts w:hAnsi="宋体" w:hint="eastAsia"/>
                <w:color w:val="000000" w:themeColor="text1"/>
                <w:szCs w:val="21"/>
              </w:rPr>
              <w:t>和</w:t>
            </w:r>
            <w:r>
              <w:rPr>
                <w:rFonts w:hAnsi="宋体" w:hint="eastAsia"/>
                <w:color w:val="000000" w:themeColor="text1"/>
                <w:szCs w:val="21"/>
              </w:rPr>
              <w:t>3.5.1</w:t>
            </w:r>
            <w:r>
              <w:rPr>
                <w:rFonts w:hAnsi="宋体" w:hint="eastAsia"/>
                <w:color w:val="000000" w:themeColor="text1"/>
                <w:szCs w:val="21"/>
              </w:rPr>
              <w:t>项规定</w:t>
            </w:r>
          </w:p>
        </w:tc>
      </w:tr>
      <w:tr w:rsidR="00E858EF" w14:paraId="17588313" w14:textId="77777777">
        <w:trPr>
          <w:cantSplit/>
          <w:trHeight w:val="23"/>
        </w:trPr>
        <w:tc>
          <w:tcPr>
            <w:tcW w:w="444" w:type="pct"/>
            <w:vMerge/>
            <w:vAlign w:val="center"/>
          </w:tcPr>
          <w:p w14:paraId="2F38573D" w14:textId="77777777" w:rsidR="00E858EF" w:rsidRDefault="00E858EF">
            <w:pPr>
              <w:jc w:val="center"/>
              <w:rPr>
                <w:rFonts w:ascii="宋体" w:hAnsi="宋体"/>
                <w:szCs w:val="21"/>
              </w:rPr>
            </w:pPr>
          </w:p>
        </w:tc>
        <w:tc>
          <w:tcPr>
            <w:tcW w:w="618" w:type="pct"/>
            <w:vMerge/>
            <w:vAlign w:val="center"/>
          </w:tcPr>
          <w:p w14:paraId="1F778538" w14:textId="77777777" w:rsidR="00E858EF" w:rsidRDefault="00E858EF">
            <w:pPr>
              <w:jc w:val="center"/>
              <w:rPr>
                <w:rFonts w:ascii="宋体" w:hAnsi="宋体"/>
                <w:szCs w:val="21"/>
              </w:rPr>
            </w:pPr>
          </w:p>
        </w:tc>
        <w:tc>
          <w:tcPr>
            <w:tcW w:w="999" w:type="pct"/>
            <w:gridSpan w:val="2"/>
            <w:vAlign w:val="center"/>
          </w:tcPr>
          <w:p w14:paraId="473E88D0" w14:textId="77777777" w:rsidR="00E858EF" w:rsidRDefault="00000000">
            <w:pPr>
              <w:jc w:val="center"/>
              <w:rPr>
                <w:rFonts w:ascii="宋体" w:hAnsi="宋体"/>
                <w:color w:val="000000" w:themeColor="text1"/>
                <w:szCs w:val="21"/>
              </w:rPr>
            </w:pPr>
            <w:r>
              <w:rPr>
                <w:rFonts w:ascii="宋体" w:hAnsi="宋体" w:hint="eastAsia"/>
                <w:color w:val="000000" w:themeColor="text1"/>
                <w:szCs w:val="21"/>
              </w:rPr>
              <w:t>信誉</w:t>
            </w:r>
          </w:p>
        </w:tc>
        <w:tc>
          <w:tcPr>
            <w:tcW w:w="2937" w:type="pct"/>
            <w:vAlign w:val="center"/>
          </w:tcPr>
          <w:p w14:paraId="45137ABD" w14:textId="77777777" w:rsidR="00E858EF" w:rsidRDefault="00000000">
            <w:pPr>
              <w:jc w:val="left"/>
              <w:rPr>
                <w:rFonts w:hAnsi="宋体"/>
                <w:color w:val="000000" w:themeColor="text1"/>
                <w:szCs w:val="21"/>
              </w:rPr>
            </w:pPr>
            <w:r>
              <w:rPr>
                <w:rFonts w:hAnsi="宋体" w:hint="eastAsia"/>
                <w:color w:val="000000" w:themeColor="text1"/>
                <w:szCs w:val="21"/>
              </w:rPr>
              <w:t>符合第二章“投标人须知”第</w:t>
            </w:r>
            <w:r>
              <w:rPr>
                <w:rFonts w:hAnsi="宋体" w:hint="eastAsia"/>
                <w:color w:val="000000" w:themeColor="text1"/>
                <w:szCs w:val="21"/>
              </w:rPr>
              <w:t>1.4.1</w:t>
            </w:r>
            <w:r>
              <w:rPr>
                <w:rFonts w:hAnsi="宋体" w:hint="eastAsia"/>
                <w:color w:val="000000" w:themeColor="text1"/>
                <w:szCs w:val="21"/>
              </w:rPr>
              <w:t>和</w:t>
            </w:r>
            <w:r>
              <w:rPr>
                <w:rFonts w:hAnsi="宋体" w:hint="eastAsia"/>
                <w:color w:val="000000" w:themeColor="text1"/>
                <w:szCs w:val="21"/>
              </w:rPr>
              <w:t>3.5.1</w:t>
            </w:r>
            <w:r>
              <w:rPr>
                <w:rFonts w:hAnsi="宋体" w:hint="eastAsia"/>
                <w:color w:val="000000" w:themeColor="text1"/>
                <w:szCs w:val="21"/>
              </w:rPr>
              <w:t>项规定</w:t>
            </w:r>
          </w:p>
        </w:tc>
      </w:tr>
      <w:tr w:rsidR="00E858EF" w14:paraId="328D02CC" w14:textId="77777777">
        <w:trPr>
          <w:cantSplit/>
          <w:trHeight w:val="23"/>
        </w:trPr>
        <w:tc>
          <w:tcPr>
            <w:tcW w:w="444" w:type="pct"/>
            <w:vMerge/>
            <w:vAlign w:val="center"/>
          </w:tcPr>
          <w:p w14:paraId="39A91E49" w14:textId="77777777" w:rsidR="00E858EF" w:rsidRDefault="00E858EF">
            <w:pPr>
              <w:jc w:val="center"/>
              <w:rPr>
                <w:rFonts w:ascii="宋体" w:hAnsi="宋体"/>
                <w:szCs w:val="21"/>
              </w:rPr>
            </w:pPr>
          </w:p>
        </w:tc>
        <w:tc>
          <w:tcPr>
            <w:tcW w:w="618" w:type="pct"/>
            <w:vMerge/>
            <w:vAlign w:val="center"/>
          </w:tcPr>
          <w:p w14:paraId="27FB9AB5" w14:textId="77777777" w:rsidR="00E858EF" w:rsidRDefault="00E858EF">
            <w:pPr>
              <w:jc w:val="center"/>
              <w:rPr>
                <w:rFonts w:ascii="宋体" w:hAnsi="宋体"/>
                <w:szCs w:val="21"/>
              </w:rPr>
            </w:pPr>
          </w:p>
        </w:tc>
        <w:tc>
          <w:tcPr>
            <w:tcW w:w="999" w:type="pct"/>
            <w:gridSpan w:val="2"/>
            <w:vAlign w:val="center"/>
          </w:tcPr>
          <w:p w14:paraId="7A6AD077" w14:textId="77777777" w:rsidR="00E858EF" w:rsidRDefault="00000000">
            <w:pPr>
              <w:jc w:val="center"/>
              <w:rPr>
                <w:color w:val="000000" w:themeColor="text1"/>
                <w:szCs w:val="21"/>
              </w:rPr>
            </w:pPr>
            <w:r>
              <w:rPr>
                <w:rFonts w:hint="eastAsia"/>
                <w:color w:val="000000" w:themeColor="text1"/>
                <w:szCs w:val="21"/>
              </w:rPr>
              <w:t>授权委托人</w:t>
            </w:r>
          </w:p>
        </w:tc>
        <w:tc>
          <w:tcPr>
            <w:tcW w:w="2937" w:type="pct"/>
            <w:vAlign w:val="center"/>
          </w:tcPr>
          <w:p w14:paraId="6ECC66B4" w14:textId="77777777" w:rsidR="00E858EF" w:rsidRDefault="00000000">
            <w:pPr>
              <w:jc w:val="left"/>
              <w:rPr>
                <w:rFonts w:hAnsi="宋体"/>
                <w:color w:val="000000" w:themeColor="text1"/>
                <w:szCs w:val="21"/>
              </w:rPr>
            </w:pPr>
            <w:r>
              <w:rPr>
                <w:rFonts w:hAnsi="宋体" w:hint="eastAsia"/>
                <w:color w:val="000000" w:themeColor="text1"/>
                <w:szCs w:val="21"/>
              </w:rPr>
              <w:t>符合第二章“投标人须知”第</w:t>
            </w:r>
            <w:r>
              <w:rPr>
                <w:rFonts w:hAnsi="宋体" w:hint="eastAsia"/>
                <w:color w:val="000000" w:themeColor="text1"/>
                <w:szCs w:val="21"/>
              </w:rPr>
              <w:t>1.4.1</w:t>
            </w:r>
            <w:r>
              <w:rPr>
                <w:rFonts w:hAnsi="宋体" w:hint="eastAsia"/>
                <w:color w:val="000000" w:themeColor="text1"/>
                <w:szCs w:val="21"/>
              </w:rPr>
              <w:t>和</w:t>
            </w:r>
            <w:r>
              <w:rPr>
                <w:rFonts w:hAnsi="宋体" w:hint="eastAsia"/>
                <w:color w:val="000000" w:themeColor="text1"/>
                <w:szCs w:val="21"/>
              </w:rPr>
              <w:t>3.5.1</w:t>
            </w:r>
            <w:r>
              <w:rPr>
                <w:rFonts w:hAnsi="宋体" w:hint="eastAsia"/>
                <w:color w:val="000000" w:themeColor="text1"/>
                <w:szCs w:val="21"/>
              </w:rPr>
              <w:t>项规定</w:t>
            </w:r>
          </w:p>
        </w:tc>
      </w:tr>
      <w:tr w:rsidR="00E858EF" w14:paraId="69DFBA14" w14:textId="77777777">
        <w:trPr>
          <w:cantSplit/>
          <w:trHeight w:val="23"/>
        </w:trPr>
        <w:tc>
          <w:tcPr>
            <w:tcW w:w="444" w:type="pct"/>
            <w:vMerge/>
            <w:vAlign w:val="center"/>
          </w:tcPr>
          <w:p w14:paraId="66B12C3E" w14:textId="77777777" w:rsidR="00E858EF" w:rsidRDefault="00E858EF">
            <w:pPr>
              <w:jc w:val="center"/>
              <w:rPr>
                <w:rFonts w:ascii="宋体" w:hAnsi="宋体"/>
                <w:szCs w:val="21"/>
              </w:rPr>
            </w:pPr>
          </w:p>
        </w:tc>
        <w:tc>
          <w:tcPr>
            <w:tcW w:w="618" w:type="pct"/>
            <w:vMerge/>
            <w:vAlign w:val="center"/>
          </w:tcPr>
          <w:p w14:paraId="35FB2216" w14:textId="77777777" w:rsidR="00E858EF" w:rsidRDefault="00E858EF">
            <w:pPr>
              <w:jc w:val="center"/>
              <w:rPr>
                <w:rFonts w:ascii="宋体" w:hAnsi="宋体"/>
                <w:szCs w:val="21"/>
              </w:rPr>
            </w:pPr>
          </w:p>
        </w:tc>
        <w:tc>
          <w:tcPr>
            <w:tcW w:w="999" w:type="pct"/>
            <w:gridSpan w:val="2"/>
            <w:vAlign w:val="center"/>
          </w:tcPr>
          <w:p w14:paraId="7E577E7B" w14:textId="77777777" w:rsidR="00E858EF" w:rsidRDefault="00000000">
            <w:pPr>
              <w:jc w:val="center"/>
              <w:rPr>
                <w:rFonts w:hAnsi="宋体"/>
                <w:szCs w:val="21"/>
              </w:rPr>
            </w:pPr>
            <w:r>
              <w:rPr>
                <w:rFonts w:hAnsi="宋体" w:hint="eastAsia"/>
                <w:szCs w:val="21"/>
              </w:rPr>
              <w:t>其他要求</w:t>
            </w:r>
          </w:p>
        </w:tc>
        <w:tc>
          <w:tcPr>
            <w:tcW w:w="2937" w:type="pct"/>
            <w:vAlign w:val="center"/>
          </w:tcPr>
          <w:p w14:paraId="7D9C2260" w14:textId="77777777" w:rsidR="00E858EF" w:rsidRDefault="00000000">
            <w:pPr>
              <w:jc w:val="left"/>
              <w:rPr>
                <w:rFonts w:hAnsi="宋体"/>
                <w:szCs w:val="21"/>
              </w:rPr>
            </w:pPr>
            <w:r>
              <w:rPr>
                <w:rFonts w:hAnsi="宋体" w:hint="eastAsia"/>
                <w:szCs w:val="21"/>
              </w:rPr>
              <w:t>符合第二章“投标人须知”第</w:t>
            </w:r>
            <w:r>
              <w:rPr>
                <w:rFonts w:hAnsi="宋体" w:hint="eastAsia"/>
                <w:szCs w:val="21"/>
              </w:rPr>
              <w:t>1.4.1</w:t>
            </w:r>
            <w:r>
              <w:rPr>
                <w:rFonts w:hAnsi="宋体" w:hint="eastAsia"/>
                <w:szCs w:val="21"/>
              </w:rPr>
              <w:t>和</w:t>
            </w:r>
            <w:r>
              <w:rPr>
                <w:rFonts w:hAnsi="宋体" w:hint="eastAsia"/>
                <w:szCs w:val="21"/>
              </w:rPr>
              <w:t>3.5.1</w:t>
            </w:r>
            <w:r>
              <w:rPr>
                <w:rFonts w:hAnsi="宋体" w:hint="eastAsia"/>
                <w:szCs w:val="21"/>
              </w:rPr>
              <w:t>项规定</w:t>
            </w:r>
          </w:p>
        </w:tc>
      </w:tr>
      <w:tr w:rsidR="00E858EF" w14:paraId="7E9713A1" w14:textId="77777777">
        <w:trPr>
          <w:cantSplit/>
          <w:trHeight w:val="23"/>
        </w:trPr>
        <w:tc>
          <w:tcPr>
            <w:tcW w:w="444" w:type="pct"/>
            <w:vMerge w:val="restart"/>
            <w:vAlign w:val="center"/>
          </w:tcPr>
          <w:p w14:paraId="46F27F2F" w14:textId="77777777" w:rsidR="00E858EF" w:rsidRDefault="00000000">
            <w:pPr>
              <w:jc w:val="center"/>
              <w:rPr>
                <w:rFonts w:ascii="宋体" w:hAnsi="宋体"/>
                <w:szCs w:val="21"/>
              </w:rPr>
            </w:pPr>
            <w:r>
              <w:rPr>
                <w:rFonts w:hint="eastAsia"/>
              </w:rPr>
              <w:t>2.2.3</w:t>
            </w:r>
          </w:p>
        </w:tc>
        <w:tc>
          <w:tcPr>
            <w:tcW w:w="618" w:type="pct"/>
            <w:vMerge w:val="restart"/>
            <w:vAlign w:val="center"/>
          </w:tcPr>
          <w:p w14:paraId="600619D2" w14:textId="77777777" w:rsidR="00E858EF" w:rsidRDefault="00000000">
            <w:pPr>
              <w:jc w:val="center"/>
              <w:rPr>
                <w:rFonts w:ascii="宋体" w:hAnsi="宋体"/>
                <w:szCs w:val="21"/>
              </w:rPr>
            </w:pPr>
            <w:r>
              <w:rPr>
                <w:szCs w:val="21"/>
              </w:rPr>
              <w:t>响应性评审标准</w:t>
            </w:r>
          </w:p>
        </w:tc>
        <w:tc>
          <w:tcPr>
            <w:tcW w:w="999" w:type="pct"/>
            <w:gridSpan w:val="2"/>
            <w:vAlign w:val="center"/>
          </w:tcPr>
          <w:p w14:paraId="65196EC5" w14:textId="77777777" w:rsidR="00E858EF" w:rsidRDefault="00000000">
            <w:pPr>
              <w:jc w:val="center"/>
              <w:rPr>
                <w:b/>
                <w:szCs w:val="21"/>
              </w:rPr>
            </w:pPr>
            <w:r>
              <w:rPr>
                <w:rFonts w:hAnsi="宋体"/>
                <w:szCs w:val="21"/>
              </w:rPr>
              <w:t>投标内容</w:t>
            </w:r>
          </w:p>
        </w:tc>
        <w:tc>
          <w:tcPr>
            <w:tcW w:w="2937" w:type="pct"/>
            <w:vAlign w:val="center"/>
          </w:tcPr>
          <w:p w14:paraId="1BBB6179" w14:textId="77777777" w:rsidR="00E858EF" w:rsidRDefault="00000000">
            <w:pPr>
              <w:jc w:val="left"/>
              <w:rPr>
                <w:b/>
                <w:szCs w:val="21"/>
              </w:rPr>
            </w:pPr>
            <w:r>
              <w:rPr>
                <w:rFonts w:hAnsi="宋体"/>
                <w:szCs w:val="21"/>
              </w:rPr>
              <w:t>符合第二章</w:t>
            </w:r>
            <w:r>
              <w:rPr>
                <w:szCs w:val="21"/>
              </w:rPr>
              <w:t>“</w:t>
            </w:r>
            <w:r>
              <w:rPr>
                <w:rFonts w:hAnsi="宋体"/>
                <w:szCs w:val="21"/>
              </w:rPr>
              <w:t>投标人须知</w:t>
            </w:r>
            <w:r>
              <w:rPr>
                <w:szCs w:val="21"/>
              </w:rPr>
              <w:t>”</w:t>
            </w:r>
            <w:r>
              <w:rPr>
                <w:rFonts w:hAnsi="宋体"/>
                <w:szCs w:val="21"/>
              </w:rPr>
              <w:t>第</w:t>
            </w:r>
            <w:r>
              <w:rPr>
                <w:szCs w:val="21"/>
              </w:rPr>
              <w:t>1</w:t>
            </w:r>
            <w:r>
              <w:rPr>
                <w:rFonts w:hAnsi="宋体" w:hint="eastAsia"/>
                <w:szCs w:val="21"/>
              </w:rPr>
              <w:t>.</w:t>
            </w:r>
            <w:r>
              <w:rPr>
                <w:szCs w:val="21"/>
              </w:rPr>
              <w:t>3</w:t>
            </w:r>
            <w:r>
              <w:rPr>
                <w:rFonts w:hint="eastAsia"/>
                <w:szCs w:val="21"/>
              </w:rPr>
              <w:t>.</w:t>
            </w:r>
            <w:r>
              <w:rPr>
                <w:szCs w:val="21"/>
              </w:rPr>
              <w:t>1</w:t>
            </w:r>
            <w:r>
              <w:rPr>
                <w:rFonts w:hAnsi="宋体"/>
                <w:szCs w:val="21"/>
              </w:rPr>
              <w:t>项规定</w:t>
            </w:r>
          </w:p>
        </w:tc>
      </w:tr>
      <w:tr w:rsidR="00E858EF" w14:paraId="443058C0" w14:textId="77777777">
        <w:trPr>
          <w:cantSplit/>
          <w:trHeight w:val="23"/>
        </w:trPr>
        <w:tc>
          <w:tcPr>
            <w:tcW w:w="444" w:type="pct"/>
            <w:vMerge/>
            <w:vAlign w:val="center"/>
          </w:tcPr>
          <w:p w14:paraId="04D8FBEE" w14:textId="77777777" w:rsidR="00E858EF" w:rsidRDefault="00E858EF">
            <w:pPr>
              <w:jc w:val="center"/>
              <w:rPr>
                <w:rFonts w:ascii="宋体" w:hAnsi="宋体"/>
                <w:szCs w:val="21"/>
              </w:rPr>
            </w:pPr>
          </w:p>
        </w:tc>
        <w:tc>
          <w:tcPr>
            <w:tcW w:w="618" w:type="pct"/>
            <w:vMerge/>
            <w:vAlign w:val="center"/>
          </w:tcPr>
          <w:p w14:paraId="1345976E" w14:textId="77777777" w:rsidR="00E858EF" w:rsidRDefault="00E858EF">
            <w:pPr>
              <w:jc w:val="center"/>
              <w:rPr>
                <w:rFonts w:ascii="宋体" w:hAnsi="宋体"/>
                <w:szCs w:val="21"/>
              </w:rPr>
            </w:pPr>
          </w:p>
        </w:tc>
        <w:tc>
          <w:tcPr>
            <w:tcW w:w="999" w:type="pct"/>
            <w:gridSpan w:val="2"/>
            <w:vAlign w:val="center"/>
          </w:tcPr>
          <w:p w14:paraId="6FCF12C0" w14:textId="77777777" w:rsidR="00E858EF" w:rsidRDefault="00000000">
            <w:pPr>
              <w:jc w:val="center"/>
              <w:rPr>
                <w:b/>
                <w:szCs w:val="21"/>
              </w:rPr>
            </w:pPr>
            <w:r>
              <w:rPr>
                <w:rFonts w:hAnsi="宋体"/>
                <w:szCs w:val="21"/>
              </w:rPr>
              <w:t>工期</w:t>
            </w:r>
          </w:p>
        </w:tc>
        <w:tc>
          <w:tcPr>
            <w:tcW w:w="2937" w:type="pct"/>
            <w:vAlign w:val="center"/>
          </w:tcPr>
          <w:p w14:paraId="760F4E00" w14:textId="77777777" w:rsidR="00E858EF" w:rsidRDefault="00000000">
            <w:pPr>
              <w:jc w:val="left"/>
              <w:rPr>
                <w:b/>
                <w:szCs w:val="21"/>
              </w:rPr>
            </w:pPr>
            <w:r>
              <w:rPr>
                <w:rFonts w:hAnsi="宋体"/>
                <w:szCs w:val="21"/>
              </w:rPr>
              <w:t>符合第二章</w:t>
            </w:r>
            <w:r>
              <w:rPr>
                <w:szCs w:val="21"/>
              </w:rPr>
              <w:t>“</w:t>
            </w:r>
            <w:r>
              <w:rPr>
                <w:rFonts w:hAnsi="宋体"/>
                <w:szCs w:val="21"/>
              </w:rPr>
              <w:t>投标人须知</w:t>
            </w:r>
            <w:r>
              <w:rPr>
                <w:szCs w:val="21"/>
              </w:rPr>
              <w:t>”</w:t>
            </w:r>
            <w:r>
              <w:rPr>
                <w:rFonts w:hAnsi="宋体"/>
                <w:szCs w:val="21"/>
              </w:rPr>
              <w:t>第</w:t>
            </w:r>
            <w:r>
              <w:rPr>
                <w:szCs w:val="21"/>
              </w:rPr>
              <w:t>1</w:t>
            </w:r>
            <w:r>
              <w:rPr>
                <w:rFonts w:hAnsi="宋体" w:hint="eastAsia"/>
                <w:szCs w:val="21"/>
              </w:rPr>
              <w:t>.</w:t>
            </w:r>
            <w:r>
              <w:rPr>
                <w:szCs w:val="21"/>
              </w:rPr>
              <w:t>3</w:t>
            </w:r>
            <w:r>
              <w:rPr>
                <w:rFonts w:hint="eastAsia"/>
                <w:szCs w:val="21"/>
              </w:rPr>
              <w:t>.3</w:t>
            </w:r>
            <w:r>
              <w:rPr>
                <w:rFonts w:hAnsi="宋体"/>
                <w:szCs w:val="21"/>
              </w:rPr>
              <w:t>项规定</w:t>
            </w:r>
          </w:p>
        </w:tc>
      </w:tr>
      <w:tr w:rsidR="00E858EF" w14:paraId="6CF7AD55" w14:textId="77777777">
        <w:trPr>
          <w:cantSplit/>
          <w:trHeight w:val="23"/>
        </w:trPr>
        <w:tc>
          <w:tcPr>
            <w:tcW w:w="444" w:type="pct"/>
            <w:vMerge/>
            <w:vAlign w:val="center"/>
          </w:tcPr>
          <w:p w14:paraId="0DC9963E" w14:textId="77777777" w:rsidR="00E858EF" w:rsidRDefault="00E858EF">
            <w:pPr>
              <w:jc w:val="center"/>
              <w:rPr>
                <w:rFonts w:ascii="宋体" w:hAnsi="宋体"/>
                <w:szCs w:val="21"/>
              </w:rPr>
            </w:pPr>
          </w:p>
        </w:tc>
        <w:tc>
          <w:tcPr>
            <w:tcW w:w="618" w:type="pct"/>
            <w:vMerge/>
            <w:vAlign w:val="center"/>
          </w:tcPr>
          <w:p w14:paraId="09958FDC" w14:textId="77777777" w:rsidR="00E858EF" w:rsidRDefault="00E858EF">
            <w:pPr>
              <w:jc w:val="center"/>
              <w:rPr>
                <w:rFonts w:ascii="宋体" w:hAnsi="宋体"/>
                <w:szCs w:val="21"/>
              </w:rPr>
            </w:pPr>
          </w:p>
        </w:tc>
        <w:tc>
          <w:tcPr>
            <w:tcW w:w="999" w:type="pct"/>
            <w:gridSpan w:val="2"/>
            <w:vAlign w:val="center"/>
          </w:tcPr>
          <w:p w14:paraId="49BC9B66" w14:textId="77777777" w:rsidR="00E858EF" w:rsidRDefault="00000000">
            <w:pPr>
              <w:jc w:val="center"/>
              <w:rPr>
                <w:b/>
                <w:szCs w:val="21"/>
              </w:rPr>
            </w:pPr>
            <w:r>
              <w:rPr>
                <w:rFonts w:hAnsi="宋体"/>
                <w:szCs w:val="21"/>
              </w:rPr>
              <w:t>工程质量</w:t>
            </w:r>
          </w:p>
        </w:tc>
        <w:tc>
          <w:tcPr>
            <w:tcW w:w="2937" w:type="pct"/>
            <w:vAlign w:val="center"/>
          </w:tcPr>
          <w:p w14:paraId="63A285E6" w14:textId="77777777" w:rsidR="00E858EF" w:rsidRDefault="00000000">
            <w:pPr>
              <w:jc w:val="left"/>
              <w:rPr>
                <w:b/>
                <w:szCs w:val="21"/>
              </w:rPr>
            </w:pPr>
            <w:r>
              <w:rPr>
                <w:rFonts w:hAnsi="宋体"/>
                <w:szCs w:val="21"/>
              </w:rPr>
              <w:t>符合第二章</w:t>
            </w:r>
            <w:r>
              <w:rPr>
                <w:szCs w:val="21"/>
              </w:rPr>
              <w:t>“</w:t>
            </w:r>
            <w:r>
              <w:rPr>
                <w:rFonts w:hAnsi="宋体"/>
                <w:szCs w:val="21"/>
              </w:rPr>
              <w:t>投标人须知</w:t>
            </w:r>
            <w:r>
              <w:rPr>
                <w:szCs w:val="21"/>
              </w:rPr>
              <w:t>”</w:t>
            </w:r>
            <w:r>
              <w:rPr>
                <w:rFonts w:hAnsi="宋体"/>
                <w:szCs w:val="21"/>
              </w:rPr>
              <w:t>第</w:t>
            </w:r>
            <w:r>
              <w:rPr>
                <w:szCs w:val="21"/>
              </w:rPr>
              <w:t>1</w:t>
            </w:r>
            <w:r>
              <w:rPr>
                <w:rFonts w:hAnsi="宋体" w:hint="eastAsia"/>
                <w:szCs w:val="21"/>
              </w:rPr>
              <w:t>.</w:t>
            </w:r>
            <w:r>
              <w:rPr>
                <w:szCs w:val="21"/>
              </w:rPr>
              <w:t>3</w:t>
            </w:r>
            <w:r>
              <w:rPr>
                <w:rFonts w:hint="eastAsia"/>
                <w:szCs w:val="21"/>
              </w:rPr>
              <w:t>.4</w:t>
            </w:r>
            <w:r>
              <w:rPr>
                <w:rFonts w:hAnsi="宋体"/>
                <w:szCs w:val="21"/>
              </w:rPr>
              <w:t>项规定</w:t>
            </w:r>
          </w:p>
        </w:tc>
      </w:tr>
      <w:tr w:rsidR="00E858EF" w14:paraId="581E0ABD" w14:textId="77777777">
        <w:trPr>
          <w:cantSplit/>
          <w:trHeight w:val="23"/>
        </w:trPr>
        <w:tc>
          <w:tcPr>
            <w:tcW w:w="444" w:type="pct"/>
            <w:vMerge/>
            <w:vAlign w:val="center"/>
          </w:tcPr>
          <w:p w14:paraId="74C17B7B" w14:textId="77777777" w:rsidR="00E858EF" w:rsidRDefault="00E858EF">
            <w:pPr>
              <w:jc w:val="center"/>
              <w:rPr>
                <w:rFonts w:ascii="宋体" w:hAnsi="宋体"/>
                <w:szCs w:val="21"/>
              </w:rPr>
            </w:pPr>
          </w:p>
        </w:tc>
        <w:tc>
          <w:tcPr>
            <w:tcW w:w="618" w:type="pct"/>
            <w:vMerge/>
            <w:vAlign w:val="center"/>
          </w:tcPr>
          <w:p w14:paraId="3DAB0336" w14:textId="77777777" w:rsidR="00E858EF" w:rsidRDefault="00E858EF">
            <w:pPr>
              <w:jc w:val="center"/>
              <w:rPr>
                <w:rFonts w:ascii="宋体" w:hAnsi="宋体"/>
                <w:szCs w:val="21"/>
              </w:rPr>
            </w:pPr>
          </w:p>
        </w:tc>
        <w:tc>
          <w:tcPr>
            <w:tcW w:w="999" w:type="pct"/>
            <w:gridSpan w:val="2"/>
            <w:vAlign w:val="center"/>
          </w:tcPr>
          <w:p w14:paraId="64A70D40" w14:textId="77777777" w:rsidR="00E858EF" w:rsidRDefault="00000000">
            <w:pPr>
              <w:jc w:val="center"/>
              <w:rPr>
                <w:b/>
                <w:szCs w:val="21"/>
              </w:rPr>
            </w:pPr>
            <w:r>
              <w:rPr>
                <w:rFonts w:hAnsi="宋体"/>
                <w:szCs w:val="21"/>
              </w:rPr>
              <w:t>投标有效期</w:t>
            </w:r>
          </w:p>
        </w:tc>
        <w:tc>
          <w:tcPr>
            <w:tcW w:w="2937" w:type="pct"/>
            <w:vAlign w:val="center"/>
          </w:tcPr>
          <w:p w14:paraId="77B439E5" w14:textId="77777777" w:rsidR="00E858EF" w:rsidRDefault="00000000">
            <w:pPr>
              <w:jc w:val="left"/>
              <w:rPr>
                <w:b/>
                <w:szCs w:val="21"/>
              </w:rPr>
            </w:pPr>
            <w:r>
              <w:rPr>
                <w:rFonts w:hAnsi="宋体"/>
                <w:szCs w:val="21"/>
              </w:rPr>
              <w:t>符合第二章</w:t>
            </w:r>
            <w:r>
              <w:rPr>
                <w:szCs w:val="21"/>
              </w:rPr>
              <w:t>“</w:t>
            </w:r>
            <w:r>
              <w:rPr>
                <w:rFonts w:hAnsi="宋体"/>
                <w:szCs w:val="21"/>
              </w:rPr>
              <w:t>投标人须知</w:t>
            </w:r>
            <w:r>
              <w:rPr>
                <w:szCs w:val="21"/>
              </w:rPr>
              <w:t>”</w:t>
            </w:r>
            <w:r>
              <w:rPr>
                <w:rFonts w:hAnsi="宋体"/>
                <w:szCs w:val="21"/>
              </w:rPr>
              <w:t>第</w:t>
            </w:r>
            <w:r>
              <w:rPr>
                <w:szCs w:val="21"/>
              </w:rPr>
              <w:t>3</w:t>
            </w:r>
            <w:r>
              <w:rPr>
                <w:rFonts w:hAnsi="宋体" w:hint="eastAsia"/>
                <w:szCs w:val="21"/>
              </w:rPr>
              <w:t>.</w:t>
            </w:r>
            <w:r>
              <w:rPr>
                <w:szCs w:val="21"/>
              </w:rPr>
              <w:t>3</w:t>
            </w:r>
            <w:r>
              <w:rPr>
                <w:rFonts w:hAnsi="宋体"/>
                <w:szCs w:val="21"/>
              </w:rPr>
              <w:t>项规定</w:t>
            </w:r>
          </w:p>
        </w:tc>
      </w:tr>
      <w:tr w:rsidR="00E858EF" w14:paraId="694C0C73" w14:textId="77777777">
        <w:trPr>
          <w:cantSplit/>
          <w:trHeight w:val="23"/>
        </w:trPr>
        <w:tc>
          <w:tcPr>
            <w:tcW w:w="444" w:type="pct"/>
            <w:vMerge/>
            <w:vAlign w:val="center"/>
          </w:tcPr>
          <w:p w14:paraId="138EDAF1" w14:textId="77777777" w:rsidR="00E858EF" w:rsidRDefault="00E858EF">
            <w:pPr>
              <w:jc w:val="center"/>
              <w:rPr>
                <w:rFonts w:ascii="宋体" w:hAnsi="宋体"/>
                <w:szCs w:val="21"/>
              </w:rPr>
            </w:pPr>
          </w:p>
        </w:tc>
        <w:tc>
          <w:tcPr>
            <w:tcW w:w="618" w:type="pct"/>
            <w:vMerge/>
            <w:vAlign w:val="center"/>
          </w:tcPr>
          <w:p w14:paraId="6A7200B4" w14:textId="77777777" w:rsidR="00E858EF" w:rsidRDefault="00E858EF">
            <w:pPr>
              <w:jc w:val="center"/>
              <w:rPr>
                <w:rFonts w:ascii="宋体" w:hAnsi="宋体"/>
                <w:szCs w:val="21"/>
              </w:rPr>
            </w:pPr>
          </w:p>
        </w:tc>
        <w:tc>
          <w:tcPr>
            <w:tcW w:w="999" w:type="pct"/>
            <w:gridSpan w:val="2"/>
            <w:vAlign w:val="center"/>
          </w:tcPr>
          <w:p w14:paraId="3291D93A" w14:textId="77777777" w:rsidR="00E858EF" w:rsidRDefault="00000000">
            <w:pPr>
              <w:jc w:val="center"/>
              <w:rPr>
                <w:b/>
                <w:szCs w:val="21"/>
              </w:rPr>
            </w:pPr>
            <w:r>
              <w:rPr>
                <w:rFonts w:hAnsi="宋体"/>
                <w:szCs w:val="21"/>
              </w:rPr>
              <w:t>投标保证金</w:t>
            </w:r>
          </w:p>
        </w:tc>
        <w:tc>
          <w:tcPr>
            <w:tcW w:w="2937" w:type="pct"/>
            <w:vAlign w:val="center"/>
          </w:tcPr>
          <w:p w14:paraId="204745C3" w14:textId="77777777" w:rsidR="00E858EF" w:rsidRDefault="00000000">
            <w:pPr>
              <w:jc w:val="left"/>
              <w:rPr>
                <w:b/>
                <w:szCs w:val="21"/>
              </w:rPr>
            </w:pPr>
            <w:r>
              <w:rPr>
                <w:rFonts w:hAnsi="宋体"/>
                <w:szCs w:val="21"/>
              </w:rPr>
              <w:t>符合第二章</w:t>
            </w:r>
            <w:r>
              <w:rPr>
                <w:szCs w:val="21"/>
              </w:rPr>
              <w:t>“</w:t>
            </w:r>
            <w:r>
              <w:rPr>
                <w:rFonts w:hAnsi="宋体"/>
                <w:szCs w:val="21"/>
              </w:rPr>
              <w:t>投标人须知</w:t>
            </w:r>
            <w:r>
              <w:rPr>
                <w:szCs w:val="21"/>
              </w:rPr>
              <w:t>”</w:t>
            </w:r>
            <w:r>
              <w:rPr>
                <w:rFonts w:hAnsi="宋体"/>
                <w:szCs w:val="21"/>
              </w:rPr>
              <w:t>第</w:t>
            </w:r>
            <w:r>
              <w:rPr>
                <w:szCs w:val="21"/>
              </w:rPr>
              <w:t>3</w:t>
            </w:r>
            <w:r>
              <w:rPr>
                <w:rFonts w:hint="eastAsia"/>
                <w:szCs w:val="21"/>
              </w:rPr>
              <w:t>.</w:t>
            </w:r>
            <w:r>
              <w:rPr>
                <w:szCs w:val="21"/>
              </w:rPr>
              <w:t>4</w:t>
            </w:r>
            <w:r>
              <w:rPr>
                <w:rFonts w:hAnsi="宋体"/>
                <w:szCs w:val="21"/>
              </w:rPr>
              <w:t>项规定</w:t>
            </w:r>
          </w:p>
        </w:tc>
      </w:tr>
      <w:tr w:rsidR="00E858EF" w14:paraId="70EF2C7F" w14:textId="77777777">
        <w:trPr>
          <w:cantSplit/>
          <w:trHeight w:val="23"/>
        </w:trPr>
        <w:tc>
          <w:tcPr>
            <w:tcW w:w="444" w:type="pct"/>
            <w:vMerge/>
            <w:vAlign w:val="center"/>
          </w:tcPr>
          <w:p w14:paraId="258683FA" w14:textId="77777777" w:rsidR="00E858EF" w:rsidRDefault="00E858EF">
            <w:pPr>
              <w:jc w:val="center"/>
              <w:rPr>
                <w:rFonts w:ascii="宋体" w:hAnsi="宋体"/>
                <w:szCs w:val="21"/>
              </w:rPr>
            </w:pPr>
          </w:p>
        </w:tc>
        <w:tc>
          <w:tcPr>
            <w:tcW w:w="618" w:type="pct"/>
            <w:vMerge/>
            <w:vAlign w:val="center"/>
          </w:tcPr>
          <w:p w14:paraId="3481CC63" w14:textId="77777777" w:rsidR="00E858EF" w:rsidRDefault="00E858EF">
            <w:pPr>
              <w:jc w:val="center"/>
              <w:rPr>
                <w:rFonts w:ascii="宋体" w:hAnsi="宋体"/>
                <w:szCs w:val="21"/>
              </w:rPr>
            </w:pPr>
          </w:p>
        </w:tc>
        <w:tc>
          <w:tcPr>
            <w:tcW w:w="999" w:type="pct"/>
            <w:gridSpan w:val="2"/>
            <w:vAlign w:val="center"/>
          </w:tcPr>
          <w:p w14:paraId="728ABF23" w14:textId="77777777" w:rsidR="00E858EF" w:rsidRDefault="00000000">
            <w:pPr>
              <w:jc w:val="center"/>
              <w:rPr>
                <w:b/>
                <w:szCs w:val="21"/>
              </w:rPr>
            </w:pPr>
            <w:r>
              <w:rPr>
                <w:rFonts w:hAnsi="宋体"/>
                <w:szCs w:val="21"/>
              </w:rPr>
              <w:t>已标价工程量清单</w:t>
            </w:r>
          </w:p>
        </w:tc>
        <w:tc>
          <w:tcPr>
            <w:tcW w:w="2937" w:type="pct"/>
            <w:vAlign w:val="center"/>
          </w:tcPr>
          <w:p w14:paraId="4FD3A55D" w14:textId="77777777" w:rsidR="00E858EF" w:rsidRDefault="00000000">
            <w:pPr>
              <w:jc w:val="left"/>
            </w:pPr>
            <w:r>
              <w:t>符合第五章</w:t>
            </w:r>
            <w:r>
              <w:t>“</w:t>
            </w:r>
            <w:r>
              <w:t>工程量清单</w:t>
            </w:r>
            <w:r>
              <w:t>”</w:t>
            </w:r>
            <w:r>
              <w:t>给出的子目编码、子目名称、子目特征、计量单位和工程量</w:t>
            </w:r>
            <w:r>
              <w:rPr>
                <w:rFonts w:hint="eastAsia"/>
              </w:rPr>
              <w:t>；符合第二章“投标人须知”第</w:t>
            </w:r>
            <w:r>
              <w:rPr>
                <w:rFonts w:hint="eastAsia"/>
              </w:rPr>
              <w:t>3.2.2</w:t>
            </w:r>
            <w:r>
              <w:rPr>
                <w:rFonts w:hint="eastAsia"/>
              </w:rPr>
              <w:t>项规定</w:t>
            </w:r>
          </w:p>
          <w:p w14:paraId="057BC02C" w14:textId="77777777" w:rsidR="00E858EF" w:rsidRDefault="00000000">
            <w:pPr>
              <w:jc w:val="left"/>
            </w:pPr>
            <w:r>
              <w:rPr>
                <w:rFonts w:hint="eastAsia"/>
              </w:rPr>
              <w:t xml:space="preserve">1. </w:t>
            </w:r>
            <w:r>
              <w:rPr>
                <w:rFonts w:hint="eastAsia"/>
              </w:rPr>
              <w:t>投标报价不低于工程成本或者不高于招标文件设定的招标控制价或者招标人设置的投标限价的；</w:t>
            </w:r>
          </w:p>
          <w:p w14:paraId="77881439" w14:textId="77777777" w:rsidR="00E858EF" w:rsidRDefault="00000000">
            <w:pPr>
              <w:jc w:val="left"/>
            </w:pPr>
            <w:r>
              <w:rPr>
                <w:rFonts w:hint="eastAsia"/>
              </w:rPr>
              <w:t xml:space="preserve">2. </w:t>
            </w:r>
            <w:r>
              <w:rPr>
                <w:rFonts w:hint="eastAsia"/>
              </w:rPr>
              <w:t>未改变“招标工程量清单”给出的项目编码、项目名称、项目特征、计量单位和工程量的；</w:t>
            </w:r>
          </w:p>
          <w:p w14:paraId="3A7CD069" w14:textId="77777777" w:rsidR="00E858EF" w:rsidRDefault="00000000">
            <w:pPr>
              <w:jc w:val="left"/>
            </w:pPr>
            <w:r>
              <w:rPr>
                <w:rFonts w:hint="eastAsia"/>
              </w:rPr>
              <w:t xml:space="preserve">3. </w:t>
            </w:r>
            <w:r>
              <w:rPr>
                <w:rFonts w:hint="eastAsia"/>
              </w:rPr>
              <w:t>未改变招标文件规定的暂估价、暂列金额及甲供材料价格；</w:t>
            </w:r>
          </w:p>
          <w:p w14:paraId="61540FCE" w14:textId="77777777" w:rsidR="00E858EF" w:rsidRDefault="00000000">
            <w:pPr>
              <w:jc w:val="left"/>
              <w:rPr>
                <w:rFonts w:ascii="Calibri" w:hAnsi="Calibri"/>
              </w:rPr>
            </w:pPr>
            <w:r>
              <w:rPr>
                <w:rFonts w:hint="eastAsia"/>
              </w:rPr>
              <w:t xml:space="preserve">4. </w:t>
            </w:r>
            <w:r>
              <w:rPr>
                <w:rFonts w:hint="eastAsia"/>
              </w:rPr>
              <w:t>未改变不可竞争费用项目或费率或计算基础的。</w:t>
            </w:r>
          </w:p>
        </w:tc>
      </w:tr>
      <w:tr w:rsidR="00E858EF" w14:paraId="4B21A057" w14:textId="77777777">
        <w:trPr>
          <w:cantSplit/>
          <w:trHeight w:val="23"/>
        </w:trPr>
        <w:tc>
          <w:tcPr>
            <w:tcW w:w="444" w:type="pct"/>
            <w:vMerge/>
            <w:vAlign w:val="center"/>
          </w:tcPr>
          <w:p w14:paraId="228AFC19" w14:textId="77777777" w:rsidR="00E858EF" w:rsidRDefault="00E858EF">
            <w:pPr>
              <w:jc w:val="center"/>
              <w:rPr>
                <w:rFonts w:ascii="宋体" w:hAnsi="宋体"/>
                <w:szCs w:val="21"/>
              </w:rPr>
            </w:pPr>
          </w:p>
        </w:tc>
        <w:tc>
          <w:tcPr>
            <w:tcW w:w="618" w:type="pct"/>
            <w:vMerge/>
            <w:vAlign w:val="center"/>
          </w:tcPr>
          <w:p w14:paraId="48F61D94" w14:textId="77777777" w:rsidR="00E858EF" w:rsidRDefault="00E858EF">
            <w:pPr>
              <w:jc w:val="center"/>
              <w:rPr>
                <w:rFonts w:ascii="宋体" w:hAnsi="宋体"/>
                <w:szCs w:val="21"/>
              </w:rPr>
            </w:pPr>
          </w:p>
        </w:tc>
        <w:tc>
          <w:tcPr>
            <w:tcW w:w="999" w:type="pct"/>
            <w:gridSpan w:val="2"/>
            <w:vAlign w:val="center"/>
          </w:tcPr>
          <w:p w14:paraId="24D99015" w14:textId="77777777" w:rsidR="00E858EF" w:rsidRDefault="00000000">
            <w:pPr>
              <w:jc w:val="center"/>
              <w:rPr>
                <w:b/>
                <w:szCs w:val="21"/>
              </w:rPr>
            </w:pPr>
            <w:r>
              <w:rPr>
                <w:rFonts w:hint="eastAsia"/>
              </w:rPr>
              <w:t>技术标准和要求</w:t>
            </w:r>
          </w:p>
        </w:tc>
        <w:tc>
          <w:tcPr>
            <w:tcW w:w="2937" w:type="pct"/>
            <w:vAlign w:val="center"/>
          </w:tcPr>
          <w:p w14:paraId="49793CE3" w14:textId="77777777" w:rsidR="00E858EF" w:rsidRDefault="00000000">
            <w:pPr>
              <w:jc w:val="left"/>
              <w:rPr>
                <w:rFonts w:hAnsi="宋体"/>
                <w:szCs w:val="21"/>
              </w:rPr>
            </w:pPr>
            <w:r>
              <w:rPr>
                <w:rFonts w:hAnsi="宋体" w:hint="eastAsia"/>
                <w:szCs w:val="21"/>
              </w:rPr>
              <w:t>符合第七章“技术标准和要求”规定</w:t>
            </w:r>
          </w:p>
        </w:tc>
      </w:tr>
      <w:tr w:rsidR="00E858EF" w14:paraId="167E0488" w14:textId="77777777">
        <w:trPr>
          <w:cantSplit/>
          <w:trHeight w:val="23"/>
        </w:trPr>
        <w:tc>
          <w:tcPr>
            <w:tcW w:w="444" w:type="pct"/>
            <w:vMerge/>
            <w:vAlign w:val="center"/>
          </w:tcPr>
          <w:p w14:paraId="6410F535" w14:textId="77777777" w:rsidR="00E858EF" w:rsidRDefault="00E858EF">
            <w:pPr>
              <w:jc w:val="center"/>
              <w:rPr>
                <w:rFonts w:ascii="宋体" w:hAnsi="宋体"/>
                <w:szCs w:val="21"/>
              </w:rPr>
            </w:pPr>
          </w:p>
        </w:tc>
        <w:tc>
          <w:tcPr>
            <w:tcW w:w="618" w:type="pct"/>
            <w:vMerge/>
            <w:vAlign w:val="center"/>
          </w:tcPr>
          <w:p w14:paraId="799BD6A8" w14:textId="77777777" w:rsidR="00E858EF" w:rsidRDefault="00E858EF">
            <w:pPr>
              <w:jc w:val="center"/>
              <w:rPr>
                <w:rFonts w:ascii="宋体" w:hAnsi="宋体"/>
                <w:szCs w:val="21"/>
              </w:rPr>
            </w:pPr>
          </w:p>
        </w:tc>
        <w:tc>
          <w:tcPr>
            <w:tcW w:w="999" w:type="pct"/>
            <w:gridSpan w:val="2"/>
            <w:vAlign w:val="center"/>
          </w:tcPr>
          <w:p w14:paraId="6A86D427" w14:textId="77777777" w:rsidR="00E858EF" w:rsidRDefault="00000000">
            <w:pPr>
              <w:jc w:val="center"/>
              <w:rPr>
                <w:b/>
                <w:szCs w:val="21"/>
              </w:rPr>
            </w:pPr>
            <w:r>
              <w:rPr>
                <w:rFonts w:hint="eastAsia"/>
              </w:rPr>
              <w:t>投标价格</w:t>
            </w:r>
          </w:p>
        </w:tc>
        <w:tc>
          <w:tcPr>
            <w:tcW w:w="2937" w:type="pct"/>
            <w:vAlign w:val="center"/>
          </w:tcPr>
          <w:p w14:paraId="5185D660" w14:textId="77777777" w:rsidR="00E858EF" w:rsidRDefault="00000000">
            <w:pPr>
              <w:jc w:val="left"/>
              <w:rPr>
                <w:rFonts w:hAnsi="宋体"/>
                <w:szCs w:val="21"/>
              </w:rPr>
            </w:pPr>
            <w:r>
              <w:rPr>
                <w:rFonts w:hAnsi="宋体" w:hint="eastAsia"/>
                <w:szCs w:val="21"/>
              </w:rPr>
              <w:t>不高于第二章“投标人须知”前附表第</w:t>
            </w:r>
            <w:r>
              <w:rPr>
                <w:rFonts w:hAnsi="宋体" w:hint="eastAsia"/>
                <w:szCs w:val="21"/>
              </w:rPr>
              <w:t>2.4.1</w:t>
            </w:r>
            <w:r>
              <w:rPr>
                <w:rFonts w:hAnsi="宋体" w:hint="eastAsia"/>
                <w:szCs w:val="21"/>
              </w:rPr>
              <w:t>款载明的最高投标限价。</w:t>
            </w:r>
          </w:p>
        </w:tc>
      </w:tr>
      <w:tr w:rsidR="00E858EF" w14:paraId="1068B13D" w14:textId="77777777">
        <w:trPr>
          <w:cantSplit/>
          <w:trHeight w:val="23"/>
        </w:trPr>
        <w:tc>
          <w:tcPr>
            <w:tcW w:w="5000" w:type="pct"/>
            <w:gridSpan w:val="5"/>
            <w:vAlign w:val="center"/>
          </w:tcPr>
          <w:p w14:paraId="7B809F35" w14:textId="77777777" w:rsidR="00E858EF" w:rsidRDefault="00000000">
            <w:pPr>
              <w:jc w:val="center"/>
              <w:rPr>
                <w:rFonts w:ascii="宋体" w:hAnsi="宋体"/>
                <w:szCs w:val="21"/>
              </w:rPr>
            </w:pPr>
            <w:r>
              <w:rPr>
                <w:rFonts w:ascii="黑体" w:eastAsia="黑体" w:hAnsi="黑体" w:cs="黑体" w:hint="eastAsia"/>
                <w:szCs w:val="21"/>
              </w:rPr>
              <w:t>注：以上</w:t>
            </w:r>
            <w:r>
              <w:rPr>
                <w:rFonts w:ascii="黑体" w:eastAsia="黑体" w:hAnsi="黑体" w:cs="黑体" w:hint="eastAsia"/>
              </w:rPr>
              <w:t>有一项不符合评审标准的，评标委员会应当否决其投标</w:t>
            </w:r>
          </w:p>
        </w:tc>
      </w:tr>
      <w:tr w:rsidR="00E858EF" w14:paraId="6BBBD470" w14:textId="77777777">
        <w:trPr>
          <w:cantSplit/>
          <w:trHeight w:val="23"/>
        </w:trPr>
        <w:tc>
          <w:tcPr>
            <w:tcW w:w="5000" w:type="pct"/>
            <w:gridSpan w:val="5"/>
            <w:vAlign w:val="center"/>
          </w:tcPr>
          <w:p w14:paraId="1B6423BD" w14:textId="77777777" w:rsidR="00E858EF" w:rsidRDefault="00000000">
            <w:pPr>
              <w:jc w:val="center"/>
              <w:rPr>
                <w:rFonts w:ascii="宋体" w:hAnsi="宋体"/>
                <w:szCs w:val="21"/>
              </w:rPr>
            </w:pPr>
            <w:r>
              <w:rPr>
                <w:rFonts w:hint="eastAsia"/>
                <w:b/>
                <w:bCs/>
                <w:kern w:val="0"/>
                <w:sz w:val="24"/>
              </w:rPr>
              <w:t>详细评审</w:t>
            </w:r>
          </w:p>
        </w:tc>
      </w:tr>
      <w:tr w:rsidR="00E858EF" w14:paraId="173EDAEC" w14:textId="77777777">
        <w:trPr>
          <w:trHeight w:val="23"/>
        </w:trPr>
        <w:tc>
          <w:tcPr>
            <w:tcW w:w="1062" w:type="pct"/>
            <w:gridSpan w:val="2"/>
            <w:vAlign w:val="center"/>
          </w:tcPr>
          <w:p w14:paraId="1FD1B12B" w14:textId="77777777" w:rsidR="00E858EF" w:rsidRDefault="00000000">
            <w:pPr>
              <w:jc w:val="center"/>
              <w:rPr>
                <w:b/>
              </w:rPr>
            </w:pPr>
            <w:r>
              <w:rPr>
                <w:b/>
              </w:rPr>
              <w:t>条款号</w:t>
            </w:r>
          </w:p>
        </w:tc>
        <w:tc>
          <w:tcPr>
            <w:tcW w:w="999" w:type="pct"/>
            <w:gridSpan w:val="2"/>
            <w:vAlign w:val="center"/>
          </w:tcPr>
          <w:p w14:paraId="4A86886D" w14:textId="77777777" w:rsidR="00E858EF" w:rsidRDefault="00000000">
            <w:pPr>
              <w:jc w:val="center"/>
              <w:rPr>
                <w:b/>
              </w:rPr>
            </w:pPr>
            <w:r>
              <w:rPr>
                <w:b/>
              </w:rPr>
              <w:t>条款内容</w:t>
            </w:r>
          </w:p>
        </w:tc>
        <w:tc>
          <w:tcPr>
            <w:tcW w:w="2937" w:type="pct"/>
            <w:vAlign w:val="center"/>
          </w:tcPr>
          <w:p w14:paraId="262C9437" w14:textId="77777777" w:rsidR="00E858EF" w:rsidRDefault="00000000">
            <w:pPr>
              <w:jc w:val="center"/>
              <w:rPr>
                <w:b/>
              </w:rPr>
            </w:pPr>
            <w:r>
              <w:rPr>
                <w:b/>
              </w:rPr>
              <w:t>编列内容</w:t>
            </w:r>
          </w:p>
        </w:tc>
      </w:tr>
      <w:tr w:rsidR="00E858EF" w14:paraId="28CD2AB8" w14:textId="77777777">
        <w:trPr>
          <w:trHeight w:val="23"/>
        </w:trPr>
        <w:tc>
          <w:tcPr>
            <w:tcW w:w="1062" w:type="pct"/>
            <w:gridSpan w:val="2"/>
            <w:vAlign w:val="center"/>
          </w:tcPr>
          <w:p w14:paraId="61615A83" w14:textId="77777777" w:rsidR="00E858EF" w:rsidRDefault="00000000">
            <w:pPr>
              <w:jc w:val="center"/>
            </w:pPr>
            <w:r>
              <w:rPr>
                <w:rFonts w:hint="eastAsia"/>
              </w:rPr>
              <w:t>2.3.1</w:t>
            </w:r>
          </w:p>
        </w:tc>
        <w:tc>
          <w:tcPr>
            <w:tcW w:w="999" w:type="pct"/>
            <w:gridSpan w:val="2"/>
            <w:vAlign w:val="center"/>
          </w:tcPr>
          <w:p w14:paraId="6EDA3811" w14:textId="77777777" w:rsidR="00E858EF" w:rsidRDefault="00000000">
            <w:pPr>
              <w:jc w:val="center"/>
            </w:pPr>
            <w:r>
              <w:rPr>
                <w:rFonts w:hint="eastAsia"/>
              </w:rPr>
              <w:t>有效投标报价的确定</w:t>
            </w:r>
          </w:p>
        </w:tc>
        <w:tc>
          <w:tcPr>
            <w:tcW w:w="2937" w:type="pct"/>
            <w:vAlign w:val="center"/>
          </w:tcPr>
          <w:p w14:paraId="44A5D445" w14:textId="77777777" w:rsidR="00E858EF" w:rsidRDefault="00000000">
            <w:pPr>
              <w:jc w:val="left"/>
            </w:pPr>
            <w:r>
              <w:rPr>
                <w:rFonts w:ascii="宋体" w:hAnsi="宋体" w:cs="宋体" w:hint="eastAsia"/>
              </w:rPr>
              <w:t>有效投标报价是指通过本章节初步评审，并经澄清、补正和修正算术计算错误的投标报价，下同。</w:t>
            </w:r>
          </w:p>
        </w:tc>
      </w:tr>
      <w:tr w:rsidR="00E858EF" w14:paraId="4AB21DE6" w14:textId="77777777">
        <w:trPr>
          <w:trHeight w:val="23"/>
        </w:trPr>
        <w:tc>
          <w:tcPr>
            <w:tcW w:w="5000" w:type="pct"/>
            <w:gridSpan w:val="5"/>
            <w:vAlign w:val="center"/>
          </w:tcPr>
          <w:p w14:paraId="61EC8B8A" w14:textId="77777777" w:rsidR="00E858EF" w:rsidRDefault="00000000">
            <w:pPr>
              <w:jc w:val="center"/>
            </w:pPr>
            <w:r>
              <w:rPr>
                <w:rFonts w:hint="eastAsia"/>
                <w:b/>
                <w:bCs/>
                <w:kern w:val="0"/>
                <w:sz w:val="24"/>
              </w:rPr>
              <w:t>其他事项</w:t>
            </w:r>
          </w:p>
        </w:tc>
      </w:tr>
      <w:tr w:rsidR="00E858EF" w14:paraId="5C5B9DE5" w14:textId="77777777">
        <w:trPr>
          <w:trHeight w:val="23"/>
        </w:trPr>
        <w:tc>
          <w:tcPr>
            <w:tcW w:w="1062" w:type="pct"/>
            <w:gridSpan w:val="2"/>
            <w:vAlign w:val="center"/>
          </w:tcPr>
          <w:p w14:paraId="2E31E88E" w14:textId="77777777" w:rsidR="00E858EF" w:rsidRDefault="00000000">
            <w:pPr>
              <w:ind w:rightChars="-32" w:right="-67"/>
              <w:jc w:val="center"/>
            </w:pPr>
            <w:r>
              <w:rPr>
                <w:rFonts w:ascii="宋体" w:hAnsi="宋体" w:hint="eastAsia"/>
                <w:b/>
              </w:rPr>
              <w:t>条款号</w:t>
            </w:r>
          </w:p>
        </w:tc>
        <w:tc>
          <w:tcPr>
            <w:tcW w:w="999" w:type="pct"/>
            <w:gridSpan w:val="2"/>
            <w:vAlign w:val="center"/>
          </w:tcPr>
          <w:p w14:paraId="4BB36DEC" w14:textId="77777777" w:rsidR="00E858EF" w:rsidRDefault="00000000">
            <w:pPr>
              <w:jc w:val="center"/>
            </w:pPr>
            <w:r>
              <w:rPr>
                <w:rFonts w:ascii="宋体" w:hAnsi="宋体" w:hint="eastAsia"/>
                <w:b/>
              </w:rPr>
              <w:t>条款名称</w:t>
            </w:r>
          </w:p>
        </w:tc>
        <w:tc>
          <w:tcPr>
            <w:tcW w:w="2937" w:type="pct"/>
            <w:vAlign w:val="center"/>
          </w:tcPr>
          <w:p w14:paraId="3D8CC483" w14:textId="77777777" w:rsidR="00E858EF" w:rsidRDefault="00000000">
            <w:pPr>
              <w:jc w:val="center"/>
            </w:pPr>
            <w:r>
              <w:rPr>
                <w:rFonts w:ascii="宋体" w:hAnsi="宋体" w:hint="eastAsia"/>
                <w:b/>
              </w:rPr>
              <w:t>编列内容</w:t>
            </w:r>
          </w:p>
        </w:tc>
      </w:tr>
      <w:tr w:rsidR="00E858EF" w14:paraId="7A7EF14E" w14:textId="77777777">
        <w:trPr>
          <w:trHeight w:val="23"/>
        </w:trPr>
        <w:tc>
          <w:tcPr>
            <w:tcW w:w="1062" w:type="pct"/>
            <w:gridSpan w:val="2"/>
            <w:vAlign w:val="center"/>
          </w:tcPr>
          <w:p w14:paraId="41C53EE5" w14:textId="77777777" w:rsidR="00E858EF" w:rsidRDefault="00000000">
            <w:pPr>
              <w:jc w:val="center"/>
            </w:pPr>
            <w:r>
              <w:rPr>
                <w:rFonts w:hint="eastAsia"/>
              </w:rPr>
              <w:t>4.1</w:t>
            </w:r>
          </w:p>
        </w:tc>
        <w:tc>
          <w:tcPr>
            <w:tcW w:w="999" w:type="pct"/>
            <w:gridSpan w:val="2"/>
            <w:vAlign w:val="center"/>
          </w:tcPr>
          <w:p w14:paraId="470AB5D3" w14:textId="77777777" w:rsidR="00E858EF" w:rsidRDefault="00000000">
            <w:pPr>
              <w:autoSpaceDE w:val="0"/>
              <w:autoSpaceDN w:val="0"/>
              <w:spacing w:before="73"/>
              <w:ind w:right="-20"/>
              <w:jc w:val="center"/>
            </w:pPr>
            <w:r>
              <w:rPr>
                <w:rFonts w:hint="eastAsia"/>
                <w:kern w:val="0"/>
                <w:szCs w:val="21"/>
              </w:rPr>
              <w:t>出现按时递交投标文件和缴纳投标保证金的家数少于三家</w:t>
            </w:r>
          </w:p>
        </w:tc>
        <w:tc>
          <w:tcPr>
            <w:tcW w:w="2937" w:type="pct"/>
            <w:vAlign w:val="center"/>
          </w:tcPr>
          <w:p w14:paraId="00EE494E" w14:textId="77777777" w:rsidR="00E858EF" w:rsidRDefault="00000000">
            <w:pPr>
              <w:adjustRightInd w:val="0"/>
              <w:snapToGrid w:val="0"/>
              <w:rPr>
                <w:kern w:val="0"/>
                <w:szCs w:val="21"/>
              </w:rPr>
            </w:pPr>
            <w:r>
              <w:rPr>
                <w:rFonts w:hint="eastAsia"/>
                <w:kern w:val="0"/>
                <w:szCs w:val="21"/>
              </w:rPr>
              <w:t>□直接流标，不开展开标及唱标。</w:t>
            </w:r>
          </w:p>
          <w:p w14:paraId="507EED28" w14:textId="77777777" w:rsidR="00E858EF" w:rsidRDefault="00000000">
            <w:pPr>
              <w:adjustRightInd w:val="0"/>
              <w:snapToGrid w:val="0"/>
              <w:rPr>
                <w:kern w:val="0"/>
                <w:szCs w:val="21"/>
              </w:rPr>
            </w:pPr>
            <w:r>
              <w:rPr>
                <w:rFonts w:hint="eastAsia"/>
                <w:kern w:val="0"/>
                <w:szCs w:val="21"/>
              </w:rPr>
              <w:t>□按评标办法</w:t>
            </w:r>
            <w:r>
              <w:rPr>
                <w:rFonts w:hint="eastAsia"/>
                <w:kern w:val="0"/>
                <w:szCs w:val="21"/>
              </w:rPr>
              <w:t>4.2</w:t>
            </w:r>
            <w:r>
              <w:rPr>
                <w:rFonts w:hint="eastAsia"/>
                <w:kern w:val="0"/>
                <w:szCs w:val="21"/>
              </w:rPr>
              <w:t>条开展评审。</w:t>
            </w:r>
          </w:p>
          <w:p w14:paraId="305CFDBC" w14:textId="77777777" w:rsidR="00E858EF" w:rsidRDefault="00000000">
            <w:pPr>
              <w:jc w:val="left"/>
            </w:pPr>
            <w:r>
              <w:rPr>
                <w:rFonts w:hint="eastAsia"/>
                <w:kern w:val="0"/>
                <w:szCs w:val="21"/>
              </w:rPr>
              <w:t>□其他方式：</w:t>
            </w:r>
            <w:r>
              <w:rPr>
                <w:rFonts w:hint="eastAsia"/>
                <w:u w:val="single"/>
              </w:rPr>
              <w:t xml:space="preserve">    </w:t>
            </w:r>
            <w:r>
              <w:rPr>
                <w:rFonts w:hint="eastAsia"/>
                <w:kern w:val="0"/>
                <w:szCs w:val="21"/>
              </w:rPr>
              <w:t>。</w:t>
            </w:r>
          </w:p>
        </w:tc>
      </w:tr>
      <w:tr w:rsidR="00E858EF" w14:paraId="3641B912" w14:textId="77777777">
        <w:trPr>
          <w:trHeight w:val="23"/>
        </w:trPr>
        <w:tc>
          <w:tcPr>
            <w:tcW w:w="1062" w:type="pct"/>
            <w:gridSpan w:val="2"/>
            <w:vAlign w:val="center"/>
          </w:tcPr>
          <w:p w14:paraId="72FC3FA2" w14:textId="77777777" w:rsidR="00E858EF" w:rsidRDefault="00000000">
            <w:pPr>
              <w:jc w:val="center"/>
            </w:pPr>
            <w:r>
              <w:rPr>
                <w:rFonts w:hint="eastAsia"/>
              </w:rPr>
              <w:t>4.2</w:t>
            </w:r>
          </w:p>
        </w:tc>
        <w:tc>
          <w:tcPr>
            <w:tcW w:w="999" w:type="pct"/>
            <w:gridSpan w:val="2"/>
            <w:vAlign w:val="center"/>
          </w:tcPr>
          <w:p w14:paraId="52222542" w14:textId="77777777" w:rsidR="00E858EF" w:rsidRDefault="00000000">
            <w:pPr>
              <w:jc w:val="center"/>
            </w:pPr>
            <w:r>
              <w:rPr>
                <w:rFonts w:hint="eastAsia"/>
              </w:rPr>
              <w:t>通过初步评审的有效投标人少于三家</w:t>
            </w:r>
          </w:p>
        </w:tc>
        <w:tc>
          <w:tcPr>
            <w:tcW w:w="2937" w:type="pct"/>
            <w:vAlign w:val="center"/>
          </w:tcPr>
          <w:p w14:paraId="02FC351D" w14:textId="77777777" w:rsidR="00E858EF" w:rsidRDefault="00000000">
            <w:pPr>
              <w:adjustRightInd w:val="0"/>
              <w:snapToGrid w:val="0"/>
              <w:rPr>
                <w:kern w:val="0"/>
                <w:szCs w:val="21"/>
              </w:rPr>
            </w:pPr>
            <w:r>
              <w:rPr>
                <w:rFonts w:hint="eastAsia"/>
                <w:kern w:val="0"/>
                <w:szCs w:val="21"/>
              </w:rPr>
              <w:t>□直接流标。</w:t>
            </w:r>
          </w:p>
          <w:p w14:paraId="208E4EBD" w14:textId="77777777" w:rsidR="00E858EF" w:rsidRDefault="00000000">
            <w:pPr>
              <w:adjustRightInd w:val="0"/>
              <w:snapToGrid w:val="0"/>
              <w:rPr>
                <w:kern w:val="0"/>
                <w:szCs w:val="21"/>
              </w:rPr>
            </w:pPr>
            <w:r>
              <w:rPr>
                <w:rFonts w:hint="eastAsia"/>
                <w:kern w:val="0"/>
                <w:szCs w:val="21"/>
              </w:rPr>
              <w:t>□评标委员会对投标是否明显缺乏竞争和是否需要否决全部投标进行充分论证，并在评标报告中记载论证过程和结果，招标人有权决定是否采纳评标委员会意见。</w:t>
            </w:r>
          </w:p>
          <w:p w14:paraId="0E6F5ACB" w14:textId="77777777" w:rsidR="00E858EF" w:rsidRDefault="00000000">
            <w:pPr>
              <w:adjustRightInd w:val="0"/>
              <w:snapToGrid w:val="0"/>
              <w:rPr>
                <w:kern w:val="0"/>
                <w:szCs w:val="21"/>
              </w:rPr>
            </w:pPr>
            <w:r>
              <w:rPr>
                <w:rFonts w:hint="eastAsia"/>
                <w:kern w:val="0"/>
                <w:szCs w:val="21"/>
              </w:rPr>
              <w:t>□若有效投标人数量满足</w:t>
            </w:r>
            <w:r>
              <w:rPr>
                <w:rFonts w:hint="eastAsia"/>
                <w:kern w:val="0"/>
                <w:szCs w:val="21"/>
              </w:rPr>
              <w:t>2</w:t>
            </w:r>
            <w:r>
              <w:rPr>
                <w:rFonts w:hint="eastAsia"/>
                <w:kern w:val="0"/>
                <w:szCs w:val="21"/>
              </w:rPr>
              <w:t>家，则转为竞争性谈判，且最高谈判限价为有效投标人中的最低投标报价。</w:t>
            </w:r>
          </w:p>
          <w:p w14:paraId="60FAD5B7" w14:textId="77777777" w:rsidR="00E858EF" w:rsidRDefault="00000000">
            <w:pPr>
              <w:adjustRightInd w:val="0"/>
              <w:snapToGrid w:val="0"/>
              <w:rPr>
                <w:kern w:val="0"/>
                <w:szCs w:val="21"/>
              </w:rPr>
            </w:pPr>
            <w:r>
              <w:rPr>
                <w:rFonts w:hint="eastAsia"/>
                <w:kern w:val="0"/>
                <w:szCs w:val="21"/>
              </w:rPr>
              <w:t>□若有效投标人数量只有</w:t>
            </w:r>
            <w:r>
              <w:rPr>
                <w:rFonts w:hint="eastAsia"/>
                <w:kern w:val="0"/>
                <w:szCs w:val="21"/>
              </w:rPr>
              <w:t>1</w:t>
            </w:r>
            <w:r>
              <w:rPr>
                <w:rFonts w:hint="eastAsia"/>
                <w:kern w:val="0"/>
                <w:szCs w:val="21"/>
              </w:rPr>
              <w:t>家，则转为单一来源采购。</w:t>
            </w:r>
          </w:p>
          <w:p w14:paraId="11E5C19F" w14:textId="77777777" w:rsidR="00E858EF" w:rsidRDefault="00000000">
            <w:pPr>
              <w:jc w:val="left"/>
            </w:pPr>
            <w:r>
              <w:rPr>
                <w:rFonts w:hint="eastAsia"/>
                <w:kern w:val="0"/>
                <w:szCs w:val="21"/>
              </w:rPr>
              <w:t>□其他方式：</w:t>
            </w:r>
            <w:r>
              <w:rPr>
                <w:rFonts w:hint="eastAsia"/>
                <w:u w:val="single"/>
              </w:rPr>
              <w:t xml:space="preserve">    </w:t>
            </w:r>
            <w:r>
              <w:rPr>
                <w:rFonts w:hint="eastAsia"/>
                <w:kern w:val="0"/>
                <w:szCs w:val="21"/>
              </w:rPr>
              <w:t>。</w:t>
            </w:r>
          </w:p>
        </w:tc>
      </w:tr>
    </w:tbl>
    <w:p w14:paraId="1265A5E2" w14:textId="77777777" w:rsidR="00E858EF" w:rsidRDefault="00E858EF">
      <w:pPr>
        <w:spacing w:line="400" w:lineRule="exact"/>
      </w:pPr>
    </w:p>
    <w:p w14:paraId="6099875F" w14:textId="77777777" w:rsidR="00E858EF" w:rsidRDefault="00E858EF">
      <w:pPr>
        <w:sectPr w:rsidR="00E858EF">
          <w:pgSz w:w="11906" w:h="16838"/>
          <w:pgMar w:top="1440" w:right="1800" w:bottom="1440" w:left="1800" w:header="851" w:footer="992" w:gutter="0"/>
          <w:cols w:space="720"/>
          <w:docGrid w:type="lines" w:linePitch="312"/>
        </w:sectPr>
      </w:pPr>
    </w:p>
    <w:p w14:paraId="7CEB3128" w14:textId="77777777" w:rsidR="00E858EF" w:rsidRDefault="00000000">
      <w:pPr>
        <w:pStyle w:val="2TimesNewRoman5020"/>
      </w:pPr>
      <w:bookmarkStart w:id="112" w:name="_Toc10890"/>
      <w:bookmarkStart w:id="113" w:name="_Toc24996"/>
      <w:bookmarkStart w:id="114" w:name="_Toc7760"/>
      <w:bookmarkStart w:id="115" w:name="_Toc1464"/>
      <w:r>
        <w:rPr>
          <w:rFonts w:hint="eastAsia"/>
        </w:rPr>
        <w:lastRenderedPageBreak/>
        <w:t xml:space="preserve">1. </w:t>
      </w:r>
      <w:r>
        <w:rPr>
          <w:rFonts w:hint="eastAsia"/>
        </w:rPr>
        <w:t>评标、定标办法</w:t>
      </w:r>
      <w:bookmarkEnd w:id="112"/>
      <w:bookmarkEnd w:id="113"/>
      <w:bookmarkEnd w:id="114"/>
      <w:bookmarkEnd w:id="115"/>
    </w:p>
    <w:p w14:paraId="65C9D014"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本工程招标评标办法采用</w:t>
      </w:r>
      <w:r>
        <w:rPr>
          <w:rFonts w:ascii="宋体" w:hAnsi="宋体" w:cs="Arial" w:hint="eastAsia"/>
          <w:b/>
          <w:bCs/>
          <w:szCs w:val="21"/>
        </w:rPr>
        <w:t>“经评审的最低投标价法”</w:t>
      </w:r>
      <w:r>
        <w:rPr>
          <w:rFonts w:ascii="宋体" w:hAnsi="宋体" w:cs="Arial" w:hint="eastAsia"/>
          <w:szCs w:val="21"/>
        </w:rPr>
        <w:t>，由招标人依法组建的评标委员会对投标文件进行评审，评标完成后，评标委员会应当向招标人提交书面报告，并按</w:t>
      </w:r>
      <w:r>
        <w:rPr>
          <w:rFonts w:ascii="宋体" w:hAnsi="宋体" w:cs="Arial" w:hint="eastAsia"/>
          <w:b/>
          <w:bCs/>
          <w:szCs w:val="21"/>
        </w:rPr>
        <w:t>有效报价金额由低到高的顺序</w:t>
      </w:r>
      <w:r>
        <w:rPr>
          <w:rFonts w:ascii="宋体" w:hAnsi="宋体" w:cs="Arial" w:hint="eastAsia"/>
          <w:szCs w:val="21"/>
        </w:rPr>
        <w:t>，向招标人推荐有排序的中标候选人（推荐数量见投标人须知前附表7.1）。招标人根据评标委员会提供的书面评标报告，</w:t>
      </w:r>
      <w:r>
        <w:rPr>
          <w:rFonts w:hint="eastAsia"/>
          <w:b/>
          <w:bCs/>
          <w:kern w:val="0"/>
        </w:rPr>
        <w:t>招标人依据投标须知</w:t>
      </w:r>
      <w:r>
        <w:rPr>
          <w:rFonts w:hint="eastAsia"/>
          <w:b/>
          <w:bCs/>
          <w:kern w:val="0"/>
        </w:rPr>
        <w:t>7.1</w:t>
      </w:r>
      <w:r>
        <w:rPr>
          <w:rFonts w:hint="eastAsia"/>
          <w:b/>
          <w:bCs/>
          <w:kern w:val="0"/>
        </w:rPr>
        <w:t>条</w:t>
      </w:r>
      <w:r>
        <w:rPr>
          <w:rFonts w:ascii="宋体" w:hAnsi="宋体" w:cs="Arial" w:hint="eastAsia"/>
          <w:b/>
          <w:bCs/>
          <w:szCs w:val="21"/>
        </w:rPr>
        <w:t>确定中标人</w:t>
      </w:r>
      <w:r>
        <w:rPr>
          <w:rFonts w:ascii="宋体" w:hAnsi="宋体" w:cs="Arial" w:hint="eastAsia"/>
          <w:szCs w:val="21"/>
        </w:rPr>
        <w:t>。</w:t>
      </w:r>
    </w:p>
    <w:p w14:paraId="0A40758C" w14:textId="77777777" w:rsidR="00E858EF" w:rsidRDefault="00000000">
      <w:pPr>
        <w:pStyle w:val="2TimesNewRoman5020"/>
      </w:pPr>
      <w:bookmarkStart w:id="116" w:name="_Toc13690"/>
      <w:bookmarkStart w:id="117" w:name="_Toc12607"/>
      <w:bookmarkStart w:id="118" w:name="_Toc26674"/>
      <w:bookmarkStart w:id="119" w:name="_Toc29928"/>
      <w:r>
        <w:rPr>
          <w:rFonts w:hint="eastAsia"/>
        </w:rPr>
        <w:t xml:space="preserve">2. </w:t>
      </w:r>
      <w:r>
        <w:rPr>
          <w:rFonts w:hint="eastAsia"/>
        </w:rPr>
        <w:t>评审标准</w:t>
      </w:r>
      <w:bookmarkEnd w:id="116"/>
      <w:bookmarkEnd w:id="117"/>
      <w:bookmarkEnd w:id="118"/>
      <w:bookmarkEnd w:id="119"/>
    </w:p>
    <w:p w14:paraId="65EA2D03" w14:textId="77777777" w:rsidR="00E858EF" w:rsidRDefault="00000000">
      <w:pPr>
        <w:pStyle w:val="378020"/>
        <w:ind w:firstLineChars="0" w:firstLine="0"/>
        <w:rPr>
          <w:rFonts w:ascii="Times New Roman" w:hAnsi="Times New Roman"/>
          <w:kern w:val="2"/>
        </w:rPr>
      </w:pPr>
      <w:bookmarkStart w:id="120" w:name="_Toc5868"/>
      <w:r>
        <w:rPr>
          <w:rFonts w:ascii="Times New Roman" w:hAnsi="Times New Roman" w:hint="eastAsia"/>
          <w:kern w:val="2"/>
        </w:rPr>
        <w:t xml:space="preserve">2.1 </w:t>
      </w:r>
      <w:r>
        <w:rPr>
          <w:rFonts w:ascii="Times New Roman" w:hAnsi="Times New Roman" w:hint="eastAsia"/>
          <w:kern w:val="2"/>
        </w:rPr>
        <w:t>评标入围</w:t>
      </w:r>
      <w:bookmarkEnd w:id="120"/>
    </w:p>
    <w:p w14:paraId="63CDABEC"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2.1.1 评标入围条件：见评标办法前附表。</w:t>
      </w:r>
    </w:p>
    <w:p w14:paraId="644962C9"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2.1.2 评标入围条件和数量：见评标办法前附表。</w:t>
      </w:r>
    </w:p>
    <w:p w14:paraId="6E5FA1FE" w14:textId="77777777" w:rsidR="00E858EF" w:rsidRDefault="00000000">
      <w:pPr>
        <w:pStyle w:val="378020"/>
        <w:ind w:firstLineChars="0" w:firstLine="0"/>
        <w:rPr>
          <w:rFonts w:ascii="Times New Roman" w:hAnsi="Times New Roman"/>
          <w:kern w:val="2"/>
        </w:rPr>
      </w:pPr>
      <w:bookmarkStart w:id="121" w:name="_Toc438"/>
      <w:r>
        <w:rPr>
          <w:rFonts w:ascii="Times New Roman" w:hAnsi="Times New Roman" w:hint="eastAsia"/>
          <w:kern w:val="2"/>
        </w:rPr>
        <w:t xml:space="preserve">2.2 </w:t>
      </w:r>
      <w:bookmarkEnd w:id="121"/>
      <w:r>
        <w:rPr>
          <w:rFonts w:ascii="Times New Roman" w:hAnsi="Times New Roman" w:hint="eastAsia"/>
          <w:kern w:val="2"/>
        </w:rPr>
        <w:t>初步评审</w:t>
      </w:r>
    </w:p>
    <w:p w14:paraId="65D67978"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2.2.1 形式评审标准：见评标办法前附表。</w:t>
      </w:r>
    </w:p>
    <w:p w14:paraId="6FFED585"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2.2.2 资格评审标准：见评标办法前附表。</w:t>
      </w:r>
    </w:p>
    <w:p w14:paraId="1E5242DC"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2.2.3 响应性评审标准：见评标办法前附表。</w:t>
      </w:r>
    </w:p>
    <w:p w14:paraId="54DBA8FE" w14:textId="77777777" w:rsidR="00E858EF" w:rsidRDefault="00000000">
      <w:pPr>
        <w:pStyle w:val="378020"/>
        <w:ind w:firstLineChars="0" w:firstLine="0"/>
        <w:rPr>
          <w:rFonts w:ascii="Times New Roman" w:hAnsi="Times New Roman"/>
          <w:kern w:val="2"/>
        </w:rPr>
      </w:pPr>
      <w:bookmarkStart w:id="122" w:name="_Toc18474"/>
      <w:r>
        <w:rPr>
          <w:rFonts w:ascii="Times New Roman" w:hAnsi="Times New Roman" w:hint="eastAsia"/>
          <w:kern w:val="2"/>
        </w:rPr>
        <w:t xml:space="preserve">2.3 </w:t>
      </w:r>
      <w:bookmarkEnd w:id="122"/>
      <w:r>
        <w:rPr>
          <w:rFonts w:ascii="Times New Roman" w:hAnsi="Times New Roman" w:hint="eastAsia"/>
          <w:kern w:val="2"/>
        </w:rPr>
        <w:t>详细评审</w:t>
      </w:r>
    </w:p>
    <w:p w14:paraId="09EF0586"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2.3.1 有效投标报价的确定：见评标办法前附表。</w:t>
      </w:r>
    </w:p>
    <w:p w14:paraId="31B392B6" w14:textId="77777777" w:rsidR="00E858EF" w:rsidRDefault="00000000">
      <w:pPr>
        <w:pStyle w:val="2TimesNewRoman5020"/>
      </w:pPr>
      <w:bookmarkStart w:id="123" w:name="_Toc25789"/>
      <w:bookmarkStart w:id="124" w:name="_Toc2379"/>
      <w:bookmarkStart w:id="125" w:name="_Toc11947"/>
      <w:bookmarkStart w:id="126" w:name="_Toc31155"/>
      <w:r>
        <w:rPr>
          <w:rFonts w:hint="eastAsia"/>
        </w:rPr>
        <w:t xml:space="preserve">3. </w:t>
      </w:r>
      <w:r>
        <w:rPr>
          <w:rFonts w:hint="eastAsia"/>
        </w:rPr>
        <w:t>评标程序</w:t>
      </w:r>
      <w:bookmarkEnd w:id="123"/>
      <w:bookmarkEnd w:id="124"/>
      <w:bookmarkEnd w:id="125"/>
      <w:bookmarkEnd w:id="126"/>
    </w:p>
    <w:p w14:paraId="51103053" w14:textId="77777777" w:rsidR="00E858EF" w:rsidRDefault="00000000">
      <w:pPr>
        <w:pStyle w:val="378020"/>
        <w:ind w:firstLineChars="0" w:firstLine="0"/>
        <w:rPr>
          <w:rFonts w:ascii="Times New Roman" w:hAnsi="Times New Roman"/>
          <w:kern w:val="2"/>
        </w:rPr>
      </w:pPr>
      <w:bookmarkStart w:id="127" w:name="_Toc23702"/>
      <w:r>
        <w:rPr>
          <w:rFonts w:ascii="Times New Roman" w:hAnsi="Times New Roman" w:hint="eastAsia"/>
          <w:kern w:val="2"/>
        </w:rPr>
        <w:t xml:space="preserve">3.1 </w:t>
      </w:r>
      <w:r>
        <w:rPr>
          <w:rFonts w:ascii="Times New Roman" w:hAnsi="Times New Roman" w:hint="eastAsia"/>
          <w:kern w:val="2"/>
        </w:rPr>
        <w:t>评标准备</w:t>
      </w:r>
      <w:bookmarkEnd w:id="127"/>
    </w:p>
    <w:p w14:paraId="751AC2AE"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3.1.1 评标委员会成员到达评标现场时应在签到表上签到以证明其出席。</w:t>
      </w:r>
    </w:p>
    <w:p w14:paraId="1EAB87F2"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3.1.2 评标委员会成员首先推选一名评标委员会负责人，负责评标活动的组织领导工作。</w:t>
      </w:r>
    </w:p>
    <w:p w14:paraId="358B16C5"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3.1.3 招标人或招标代理机构应向评标委员会提供评标所需的信息和数据。评标委员会负责人应组织评标委员会成员认真研究招标文件，未在招标文件中规定的标准和方法不得作为评标的依据。</w:t>
      </w:r>
    </w:p>
    <w:p w14:paraId="33F564D3" w14:textId="77777777" w:rsidR="00E858EF" w:rsidRDefault="00000000">
      <w:pPr>
        <w:pStyle w:val="378020"/>
        <w:ind w:firstLineChars="0" w:firstLine="0"/>
        <w:rPr>
          <w:rFonts w:ascii="Times New Roman" w:hAnsi="Times New Roman"/>
          <w:kern w:val="2"/>
        </w:rPr>
      </w:pPr>
      <w:bookmarkStart w:id="128" w:name="_Toc26920"/>
      <w:r>
        <w:rPr>
          <w:rFonts w:ascii="Times New Roman" w:hAnsi="Times New Roman" w:hint="eastAsia"/>
          <w:kern w:val="2"/>
        </w:rPr>
        <w:t xml:space="preserve">3.2 </w:t>
      </w:r>
      <w:r>
        <w:rPr>
          <w:rFonts w:ascii="Times New Roman" w:hAnsi="Times New Roman" w:hint="eastAsia"/>
          <w:kern w:val="2"/>
        </w:rPr>
        <w:t>评标入围</w:t>
      </w:r>
      <w:bookmarkEnd w:id="128"/>
    </w:p>
    <w:p w14:paraId="6829C3A6" w14:textId="77777777" w:rsidR="00E858EF" w:rsidRDefault="00000000">
      <w:pPr>
        <w:spacing w:line="400" w:lineRule="exact"/>
        <w:ind w:firstLineChars="200" w:firstLine="420"/>
        <w:jc w:val="left"/>
      </w:pPr>
      <w:r>
        <w:rPr>
          <w:rFonts w:ascii="宋体" w:hAnsi="宋体" w:cs="Arial" w:hint="eastAsia"/>
          <w:szCs w:val="21"/>
        </w:rPr>
        <w:t>3.2.1 评标委员会按本章2.1款规定的方法确定进入下一步评审的投标人名单。</w:t>
      </w:r>
    </w:p>
    <w:p w14:paraId="25439EB5" w14:textId="77777777" w:rsidR="00E858EF" w:rsidRDefault="00000000">
      <w:pPr>
        <w:pStyle w:val="378020"/>
        <w:ind w:firstLineChars="0" w:firstLine="0"/>
        <w:rPr>
          <w:rFonts w:ascii="Times New Roman" w:hAnsi="Times New Roman"/>
          <w:kern w:val="2"/>
        </w:rPr>
      </w:pPr>
      <w:bookmarkStart w:id="129" w:name="_Toc24454"/>
      <w:r>
        <w:rPr>
          <w:rFonts w:ascii="Times New Roman" w:hAnsi="Times New Roman" w:hint="eastAsia"/>
          <w:kern w:val="2"/>
        </w:rPr>
        <w:t xml:space="preserve">3.3 </w:t>
      </w:r>
      <w:r>
        <w:rPr>
          <w:rFonts w:ascii="Times New Roman" w:hAnsi="Times New Roman" w:hint="eastAsia"/>
          <w:kern w:val="2"/>
        </w:rPr>
        <w:t>初步评审</w:t>
      </w:r>
      <w:bookmarkEnd w:id="129"/>
    </w:p>
    <w:p w14:paraId="2E2C52B5"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3.3.1 评标委员会依据本章第2.2款规定的标准对投标文件进行初步评审。有一项不符合评审标准的，评标委员会应当否决其投标。</w:t>
      </w:r>
    </w:p>
    <w:p w14:paraId="756DB222"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3.3.2 投标人有以下情形之一的，评标委员会应当否决其投标：</w:t>
      </w:r>
    </w:p>
    <w:p w14:paraId="0C57AE07"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（1）第二章“投标人须知”第1.4.3项规定的任何一种情形的；</w:t>
      </w:r>
    </w:p>
    <w:p w14:paraId="1ABBF6C5"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（2）投标文件没有对招标文件的实质性要求和条件作出响应，或者对招标文件的偏差超出招标文件规定的偏差范围或最高项数的；</w:t>
      </w:r>
    </w:p>
    <w:p w14:paraId="37F6AE32"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（3）有串通投标、弄虚作假、行贿等违法行为的；</w:t>
      </w:r>
    </w:p>
    <w:p w14:paraId="0D858AB6"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（4）不按评标委员会要求澄清、说明或补正的。</w:t>
      </w:r>
    </w:p>
    <w:p w14:paraId="572713B9"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3.3.3 投标报价有算术错误的，评标委员会按以下原则对投标报价进行修正，修正的价格经投标人书面确认后具有约束力。投标人不接受修正价格的，其投标作废标处理。</w:t>
      </w:r>
    </w:p>
    <w:p w14:paraId="112C9579"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lastRenderedPageBreak/>
        <w:t>（1）投标文件中的大写金额与小写金额不一致的，以大写金额为准；</w:t>
      </w:r>
    </w:p>
    <w:p w14:paraId="766F00B2"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（2）总价金额与单价金额不一致的，以单价金额为准修正总价，但单价金额小数点有明显错误、四舍五入原因的除外；</w:t>
      </w:r>
    </w:p>
    <w:p w14:paraId="1B7AA048"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（3）投标报价为各分项报价金额之和，投标报价与分项报价的合价不一致的，应以各分项合价累计数为准，修正投标报价；</w:t>
      </w:r>
    </w:p>
    <w:p w14:paraId="4A63A81F"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（4）如果分项报价中存在缺漏项，则视为缺漏项价格已包含在其他分项报价之中。</w:t>
      </w:r>
    </w:p>
    <w:p w14:paraId="6C358F6A" w14:textId="77777777" w:rsidR="00E858EF" w:rsidRDefault="00000000">
      <w:pPr>
        <w:pStyle w:val="378020"/>
        <w:ind w:firstLineChars="0" w:firstLine="0"/>
        <w:rPr>
          <w:rFonts w:ascii="Times New Roman" w:hAnsi="Times New Roman"/>
          <w:kern w:val="2"/>
        </w:rPr>
      </w:pPr>
      <w:bookmarkStart w:id="130" w:name="_Toc12322"/>
      <w:r>
        <w:rPr>
          <w:rFonts w:ascii="Times New Roman" w:hAnsi="Times New Roman" w:hint="eastAsia"/>
          <w:kern w:val="2"/>
        </w:rPr>
        <w:t xml:space="preserve">3.4 </w:t>
      </w:r>
      <w:r>
        <w:rPr>
          <w:rFonts w:ascii="Times New Roman" w:hAnsi="Times New Roman" w:hint="eastAsia"/>
          <w:kern w:val="2"/>
        </w:rPr>
        <w:t>详细评审</w:t>
      </w:r>
      <w:bookmarkEnd w:id="130"/>
    </w:p>
    <w:p w14:paraId="5DCBD3C3"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3.4.1 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14:paraId="6F87BC39" w14:textId="77777777" w:rsidR="00E858EF" w:rsidRDefault="00000000">
      <w:pPr>
        <w:pStyle w:val="378020"/>
        <w:ind w:firstLineChars="0" w:firstLine="0"/>
        <w:rPr>
          <w:rFonts w:ascii="Times New Roman" w:hAnsi="Times New Roman"/>
          <w:kern w:val="2"/>
        </w:rPr>
      </w:pPr>
      <w:bookmarkStart w:id="131" w:name="_Toc7854"/>
      <w:r>
        <w:rPr>
          <w:rFonts w:ascii="Times New Roman" w:hAnsi="Times New Roman" w:hint="eastAsia"/>
          <w:kern w:val="2"/>
        </w:rPr>
        <w:t xml:space="preserve">3.5 </w:t>
      </w:r>
      <w:r>
        <w:rPr>
          <w:rFonts w:ascii="Times New Roman" w:hAnsi="Times New Roman" w:hint="eastAsia"/>
          <w:kern w:val="2"/>
        </w:rPr>
        <w:t>投标文件的澄清</w:t>
      </w:r>
      <w:bookmarkEnd w:id="131"/>
    </w:p>
    <w:p w14:paraId="454CD57C"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3.5.1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14:paraId="2FA6DCC6"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3.5.2 澄清、说明或补正不得超出投标文件的范围且不得改变投标文件的实质性内容（算术性错误修正的除外），并构成投标文件的组成部分。</w:t>
      </w:r>
    </w:p>
    <w:p w14:paraId="2F7072E5"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3.5.3 评标委员会对投标人提交的澄清、说明或补正有疑问的，可以要求投标人进一步澄清、说明或补正，直至满足评标委员会的要求。</w:t>
      </w:r>
    </w:p>
    <w:p w14:paraId="07F4824D" w14:textId="77777777" w:rsidR="00E858EF" w:rsidRDefault="00000000">
      <w:pPr>
        <w:pStyle w:val="378020"/>
        <w:ind w:firstLineChars="0" w:firstLine="0"/>
        <w:rPr>
          <w:rFonts w:ascii="Times New Roman" w:hAnsi="Times New Roman"/>
          <w:kern w:val="2"/>
        </w:rPr>
      </w:pPr>
      <w:bookmarkStart w:id="132" w:name="_Toc27484"/>
      <w:r>
        <w:rPr>
          <w:rFonts w:ascii="Times New Roman" w:hAnsi="Times New Roman" w:hint="eastAsia"/>
          <w:kern w:val="2"/>
        </w:rPr>
        <w:t xml:space="preserve">3.6 </w:t>
      </w:r>
      <w:r>
        <w:rPr>
          <w:rFonts w:ascii="Times New Roman" w:hAnsi="Times New Roman" w:hint="eastAsia"/>
          <w:kern w:val="2"/>
        </w:rPr>
        <w:t>评标结果</w:t>
      </w:r>
      <w:bookmarkEnd w:id="132"/>
    </w:p>
    <w:p w14:paraId="4A3785E9" w14:textId="77777777" w:rsidR="00E858EF" w:rsidRDefault="00000000">
      <w:pPr>
        <w:spacing w:line="400" w:lineRule="exact"/>
        <w:ind w:firstLineChars="200" w:firstLine="420"/>
        <w:jc w:val="left"/>
        <w:rPr>
          <w:rFonts w:ascii="宋体" w:hAnsi="宋体"/>
          <w:szCs w:val="21"/>
        </w:rPr>
      </w:pPr>
      <w:r>
        <w:rPr>
          <w:rFonts w:ascii="宋体" w:hAnsi="宋体"/>
          <w:szCs w:val="21"/>
        </w:rPr>
        <w:t>3.</w:t>
      </w:r>
      <w:r>
        <w:rPr>
          <w:rFonts w:ascii="宋体" w:hAnsi="宋体" w:hint="eastAsia"/>
          <w:szCs w:val="21"/>
        </w:rPr>
        <w:t>6</w:t>
      </w:r>
      <w:r>
        <w:rPr>
          <w:rFonts w:ascii="宋体" w:hAnsi="宋体"/>
          <w:szCs w:val="21"/>
        </w:rPr>
        <w:t>.1 除第二章“投标人须知”前附表授权直接确定中标人外，评标委员会</w:t>
      </w:r>
      <w:r>
        <w:rPr>
          <w:rFonts w:ascii="宋体" w:hAnsi="宋体" w:hint="eastAsia"/>
          <w:szCs w:val="21"/>
        </w:rPr>
        <w:t>按</w:t>
      </w:r>
      <w:r>
        <w:rPr>
          <w:rFonts w:ascii="宋体" w:hAnsi="宋体" w:hint="eastAsia"/>
          <w:b/>
          <w:bCs/>
          <w:szCs w:val="21"/>
        </w:rPr>
        <w:t>有效投标报价金额由低到高</w:t>
      </w:r>
      <w:r>
        <w:rPr>
          <w:rFonts w:ascii="宋体" w:hAnsi="宋体" w:hint="eastAsia"/>
          <w:szCs w:val="21"/>
        </w:rPr>
        <w:t>的顺序，</w:t>
      </w:r>
      <w:r>
        <w:rPr>
          <w:rFonts w:ascii="宋体" w:hAnsi="宋体"/>
          <w:szCs w:val="21"/>
        </w:rPr>
        <w:t>顺序推荐中标候选人，并标明排序。</w:t>
      </w:r>
    </w:p>
    <w:p w14:paraId="4F190F7D" w14:textId="77777777" w:rsidR="00E858EF" w:rsidRDefault="00000000">
      <w:pPr>
        <w:spacing w:line="400" w:lineRule="exact"/>
        <w:ind w:firstLineChars="200" w:firstLine="420"/>
        <w:jc w:val="left"/>
        <w:rPr>
          <w:rFonts w:ascii="宋体" w:hAnsi="宋体" w:cs="Arial"/>
          <w:szCs w:val="21"/>
        </w:rPr>
      </w:pPr>
      <w:r>
        <w:rPr>
          <w:rFonts w:ascii="宋体" w:hAnsi="宋体" w:cs="Arial" w:hint="eastAsia"/>
          <w:szCs w:val="21"/>
        </w:rPr>
        <w:t>3.6.2 评标委员会完成评标后，应当向招标人提交书面评标报告和中标候选人名单。</w:t>
      </w:r>
    </w:p>
    <w:p w14:paraId="0F741211" w14:textId="77777777" w:rsidR="00E858EF" w:rsidRDefault="00000000">
      <w:pPr>
        <w:pStyle w:val="2TimesNewRoman5020"/>
      </w:pPr>
      <w:bookmarkStart w:id="133" w:name="_Toc20494"/>
      <w:bookmarkStart w:id="134" w:name="_Toc17380"/>
      <w:bookmarkStart w:id="135" w:name="_Toc12605"/>
      <w:bookmarkStart w:id="136" w:name="_Toc5313"/>
      <w:r>
        <w:rPr>
          <w:rFonts w:hint="eastAsia"/>
        </w:rPr>
        <w:t xml:space="preserve">4. </w:t>
      </w:r>
      <w:r>
        <w:rPr>
          <w:rFonts w:hint="eastAsia"/>
        </w:rPr>
        <w:t>其他</w:t>
      </w:r>
      <w:bookmarkEnd w:id="133"/>
      <w:bookmarkEnd w:id="134"/>
      <w:bookmarkEnd w:id="135"/>
      <w:bookmarkEnd w:id="136"/>
      <w:r>
        <w:rPr>
          <w:rFonts w:hint="eastAsia"/>
        </w:rPr>
        <w:t>事项</w:t>
      </w:r>
    </w:p>
    <w:p w14:paraId="72E5DFFA" w14:textId="77777777" w:rsidR="00E858EF" w:rsidRDefault="00000000">
      <w:pPr>
        <w:ind w:firstLineChars="200" w:firstLine="420"/>
        <w:rPr>
          <w:rFonts w:ascii="宋体" w:hAnsi="宋体" w:cs="Arial"/>
          <w:szCs w:val="21"/>
        </w:rPr>
      </w:pPr>
      <w:r>
        <w:rPr>
          <w:rFonts w:ascii="宋体" w:hAnsi="宋体" w:cs="Arial" w:hint="eastAsia"/>
          <w:szCs w:val="21"/>
        </w:rPr>
        <w:t>4.1 如出现按时递交投标文件和缴纳投标保证金的家数少于三家时，招标人应根据评标办法前附表规定开展后续工作。</w:t>
      </w:r>
    </w:p>
    <w:p w14:paraId="77CE76CC" w14:textId="77777777" w:rsidR="00E858EF" w:rsidRDefault="00000000">
      <w:pPr>
        <w:ind w:firstLineChars="200" w:firstLine="420"/>
        <w:rPr>
          <w:rFonts w:ascii="宋体" w:hAnsi="宋体" w:cs="Arial"/>
          <w:szCs w:val="21"/>
        </w:rPr>
      </w:pPr>
      <w:r>
        <w:rPr>
          <w:rFonts w:ascii="宋体" w:hAnsi="宋体" w:cs="Arial" w:hint="eastAsia"/>
          <w:szCs w:val="21"/>
        </w:rPr>
        <w:t>4.2 如通过初步评审的有效投标人少于三家时，招标人应根据评标办法前附表规定开展后续工作。</w:t>
      </w:r>
    </w:p>
    <w:p w14:paraId="46B06F6A" w14:textId="77777777" w:rsidR="00E858EF" w:rsidRDefault="00000000">
      <w:pPr>
        <w:ind w:firstLineChars="200" w:firstLine="420"/>
        <w:rPr>
          <w:rFonts w:ascii="宋体" w:hAnsi="宋体" w:cs="Arial"/>
          <w:szCs w:val="21"/>
        </w:rPr>
      </w:pPr>
      <w:r>
        <w:rPr>
          <w:rFonts w:ascii="宋体" w:hAnsi="宋体" w:cs="Arial" w:hint="eastAsia"/>
          <w:szCs w:val="21"/>
        </w:rPr>
        <w:t>4.3 若中标候选人排序中出现投标总得分相同的情形，则以投标报价低者排序在前。若出现得分和报价均相同时，则由评标委员会抽签确定排序。</w:t>
      </w:r>
    </w:p>
    <w:p w14:paraId="79AF005C" w14:textId="77777777" w:rsidR="00E858EF" w:rsidRDefault="00000000">
      <w:pPr>
        <w:ind w:firstLineChars="200" w:firstLine="420"/>
        <w:rPr>
          <w:rFonts w:ascii="宋体" w:hAnsi="宋体" w:cs="Arial"/>
          <w:szCs w:val="21"/>
        </w:rPr>
      </w:pPr>
      <w:r>
        <w:rPr>
          <w:rFonts w:ascii="宋体" w:hAnsi="宋体" w:cs="Arial" w:hint="eastAsia"/>
          <w:szCs w:val="21"/>
        </w:rPr>
        <w:t>4.4 招标人依据投标须知7.1条确定的中标人，放弃中标、不按照招标文件要求提交履约保证金，或被查实存在影响中标结果的违法行为等情形，不符合中标条件的，招标人可以按照评标委员会提出的中标候选人名单排序依次确定其他中标候选人为中标人，也可以重新招标。</w:t>
      </w:r>
    </w:p>
    <w:p w14:paraId="49ADB4DE" w14:textId="77777777" w:rsidR="00E858EF" w:rsidRDefault="00000000">
      <w:pPr>
        <w:ind w:firstLineChars="200" w:firstLine="420"/>
        <w:rPr>
          <w:rFonts w:ascii="宋体" w:hAnsi="宋体" w:cs="Arial"/>
          <w:szCs w:val="21"/>
        </w:rPr>
      </w:pPr>
      <w:r>
        <w:rPr>
          <w:rFonts w:ascii="宋体" w:hAnsi="宋体" w:cs="Arial" w:hint="eastAsia"/>
          <w:szCs w:val="21"/>
        </w:rPr>
        <w:t>4.5 对不中标的投标人，招标人有权不作任何解释。</w:t>
      </w:r>
    </w:p>
    <w:p w14:paraId="280094C6" w14:textId="77777777" w:rsidR="00E858EF" w:rsidRDefault="00000000">
      <w:pPr>
        <w:ind w:firstLineChars="200" w:firstLine="420"/>
        <w:rPr>
          <w:rFonts w:ascii="宋体" w:hAnsi="宋体" w:cs="Arial"/>
          <w:szCs w:val="21"/>
        </w:rPr>
      </w:pPr>
      <w:r>
        <w:rPr>
          <w:rFonts w:ascii="宋体" w:hAnsi="宋体" w:cs="Arial" w:hint="eastAsia"/>
          <w:szCs w:val="21"/>
        </w:rPr>
        <w:t>4.6 经审查为虚假材料的，按相关法律、法规要求作无效标处理，并不予退还其投标保证金。</w:t>
      </w:r>
    </w:p>
    <w:p w14:paraId="39582787" w14:textId="77777777" w:rsidR="00E858EF" w:rsidRDefault="00000000">
      <w:pPr>
        <w:ind w:firstLineChars="200" w:firstLine="420"/>
        <w:rPr>
          <w:rFonts w:ascii="宋体" w:hAnsi="宋体" w:cs="Arial"/>
          <w:szCs w:val="21"/>
        </w:rPr>
      </w:pPr>
      <w:r>
        <w:rPr>
          <w:rFonts w:ascii="宋体" w:hAnsi="宋体" w:cs="Arial" w:hint="eastAsia"/>
          <w:szCs w:val="21"/>
        </w:rPr>
        <w:t>4.7 不符合法律、法规规定，出现《盐城市市场廉政准入规定（试行）》限制情形的，按照规定予以无效标处置。</w:t>
      </w:r>
    </w:p>
    <w:p w14:paraId="05F13758" w14:textId="77777777" w:rsidR="00E858EF" w:rsidRDefault="00000000">
      <w:pPr>
        <w:ind w:firstLineChars="200" w:firstLine="420"/>
      </w:pPr>
      <w:r>
        <w:rPr>
          <w:rFonts w:ascii="宋体" w:hAnsi="宋体" w:cs="Arial" w:hint="eastAsia"/>
          <w:szCs w:val="21"/>
        </w:rPr>
        <w:t>4.8 本办法未述及的事宜，由评标委员会依据法律法规处置。</w:t>
      </w:r>
    </w:p>
    <w:p w14:paraId="11E4E185" w14:textId="77777777" w:rsidR="00E858EF" w:rsidRDefault="00E858EF">
      <w:pPr>
        <w:jc w:val="left"/>
      </w:pPr>
    </w:p>
    <w:p w14:paraId="14AC67C9" w14:textId="77777777" w:rsidR="00E858EF" w:rsidRDefault="00E858EF">
      <w:pPr>
        <w:jc w:val="left"/>
      </w:pPr>
    </w:p>
    <w:p w14:paraId="351653E6" w14:textId="77777777" w:rsidR="00E858EF" w:rsidRDefault="00E858EF">
      <w:pPr>
        <w:jc w:val="left"/>
      </w:pPr>
    </w:p>
    <w:p w14:paraId="349D7C24" w14:textId="77777777" w:rsidR="00E858EF" w:rsidRDefault="00000000">
      <w:pPr>
        <w:pStyle w:val="1"/>
        <w:numPr>
          <w:ilvl w:val="0"/>
          <w:numId w:val="3"/>
        </w:numPr>
        <w:spacing w:before="0" w:after="0" w:line="400" w:lineRule="exact"/>
        <w:jc w:val="left"/>
        <w:rPr>
          <w:rFonts w:ascii="黑体" w:eastAsia="黑体" w:hAnsi="黑体" w:cs="黑体"/>
          <w:b w:val="0"/>
          <w:bCs w:val="0"/>
          <w:kern w:val="0"/>
          <w:sz w:val="32"/>
          <w:szCs w:val="32"/>
        </w:rPr>
      </w:pPr>
      <w:bookmarkStart w:id="137" w:name="_Toc18099"/>
      <w:bookmarkStart w:id="138" w:name="_Toc16127"/>
      <w:bookmarkStart w:id="139" w:name="_Toc27299"/>
      <w:bookmarkStart w:id="140" w:name="_Toc9739"/>
      <w:bookmarkStart w:id="141" w:name="_Toc184635096"/>
      <w:r>
        <w:rPr>
          <w:rFonts w:ascii="黑体" w:eastAsia="黑体" w:hAnsi="黑体" w:cs="黑体" w:hint="eastAsia"/>
          <w:b w:val="0"/>
          <w:bCs w:val="0"/>
          <w:kern w:val="0"/>
          <w:sz w:val="32"/>
          <w:szCs w:val="32"/>
        </w:rPr>
        <w:t>合同条款及格式</w:t>
      </w:r>
      <w:bookmarkEnd w:id="137"/>
      <w:bookmarkEnd w:id="138"/>
      <w:bookmarkEnd w:id="139"/>
      <w:bookmarkEnd w:id="140"/>
      <w:bookmarkEnd w:id="141"/>
    </w:p>
    <w:p w14:paraId="18B045E6" w14:textId="77777777" w:rsidR="00E858EF" w:rsidRDefault="00E858EF"/>
    <w:p w14:paraId="3D7653B5" w14:textId="77777777" w:rsidR="00E858EF" w:rsidRDefault="00000000">
      <w:pPr>
        <w:spacing w:line="500" w:lineRule="exact"/>
        <w:ind w:firstLineChars="800" w:firstLine="2570"/>
        <w:jc w:val="left"/>
        <w:rPr>
          <w:rFonts w:ascii="宋体" w:cs="宋体"/>
          <w:b/>
          <w:bCs/>
          <w:kern w:val="0"/>
          <w:sz w:val="32"/>
          <w:szCs w:val="32"/>
        </w:rPr>
      </w:pPr>
      <w:r>
        <w:rPr>
          <w:rFonts w:ascii="宋体" w:cs="宋体" w:hint="eastAsia"/>
          <w:b/>
          <w:bCs/>
          <w:kern w:val="0"/>
          <w:sz w:val="32"/>
          <w:szCs w:val="32"/>
        </w:rPr>
        <w:t>绿化养护管理合同</w:t>
      </w:r>
    </w:p>
    <w:p w14:paraId="7F7627B5" w14:textId="77777777" w:rsidR="00E858EF" w:rsidRDefault="00E858EF">
      <w:pPr>
        <w:spacing w:line="500" w:lineRule="exact"/>
        <w:ind w:firstLineChars="800" w:firstLine="2570"/>
        <w:jc w:val="left"/>
        <w:rPr>
          <w:rFonts w:ascii="宋体" w:cs="宋体"/>
          <w:b/>
          <w:bCs/>
          <w:kern w:val="0"/>
          <w:sz w:val="32"/>
          <w:szCs w:val="32"/>
        </w:rPr>
      </w:pPr>
    </w:p>
    <w:p w14:paraId="72DE4C9A" w14:textId="77777777" w:rsidR="00E858EF" w:rsidRDefault="00000000">
      <w:pPr>
        <w:pStyle w:val="1"/>
        <w:spacing w:before="0" w:after="0" w:line="360" w:lineRule="auto"/>
        <w:jc w:val="left"/>
        <w:rPr>
          <w:rFonts w:ascii="宋体" w:cs="仿宋_GB2312"/>
          <w:sz w:val="24"/>
          <w:szCs w:val="24"/>
        </w:rPr>
      </w:pPr>
      <w:r>
        <w:rPr>
          <w:rFonts w:ascii="宋体" w:cs="仿宋_GB2312" w:hint="eastAsia"/>
          <w:sz w:val="24"/>
          <w:szCs w:val="24"/>
        </w:rPr>
        <w:t>甲方：</w:t>
      </w:r>
      <w:r>
        <w:rPr>
          <w:rFonts w:ascii="宋体" w:cs="仿宋_GB2312" w:hint="eastAsia"/>
          <w:b w:val="0"/>
          <w:bCs w:val="0"/>
          <w:sz w:val="24"/>
          <w:szCs w:val="24"/>
          <w:u w:val="single"/>
        </w:rPr>
        <w:t>陕西达美轮毂有限公司</w:t>
      </w:r>
    </w:p>
    <w:p w14:paraId="552DA7E8" w14:textId="77777777" w:rsidR="00E858EF" w:rsidRDefault="00000000">
      <w:pPr>
        <w:spacing w:line="360" w:lineRule="auto"/>
        <w:jc w:val="left"/>
        <w:rPr>
          <w:b/>
          <w:bCs/>
        </w:rPr>
      </w:pPr>
      <w:r>
        <w:rPr>
          <w:rFonts w:ascii="宋体" w:cs="仿宋_GB2312" w:hint="eastAsia"/>
          <w:b/>
          <w:bCs/>
          <w:sz w:val="24"/>
        </w:rPr>
        <w:t>地址：</w:t>
      </w:r>
      <w:r>
        <w:rPr>
          <w:rFonts w:ascii="宋体" w:cs="仿宋_GB2312" w:hint="eastAsia"/>
          <w:sz w:val="24"/>
        </w:rPr>
        <w:t>铜川市董家河循环经济产业园</w:t>
      </w:r>
    </w:p>
    <w:p w14:paraId="538F41C7" w14:textId="77777777" w:rsidR="00E858EF" w:rsidRDefault="00000000">
      <w:pPr>
        <w:pStyle w:val="1"/>
        <w:tabs>
          <w:tab w:val="left" w:pos="8054"/>
        </w:tabs>
        <w:spacing w:before="0" w:after="0" w:line="360" w:lineRule="auto"/>
        <w:jc w:val="left"/>
        <w:rPr>
          <w:rFonts w:ascii="宋体" w:cs="仿宋_GB2312"/>
          <w:sz w:val="24"/>
          <w:szCs w:val="24"/>
          <w:u w:val="single"/>
        </w:rPr>
      </w:pPr>
      <w:r>
        <w:rPr>
          <w:rFonts w:ascii="宋体" w:cs="仿宋_GB2312" w:hint="eastAsia"/>
          <w:sz w:val="24"/>
          <w:szCs w:val="24"/>
        </w:rPr>
        <w:t>乙方：</w:t>
      </w:r>
    </w:p>
    <w:p w14:paraId="39DB489C" w14:textId="77777777" w:rsidR="00E858EF" w:rsidRDefault="00000000">
      <w:pPr>
        <w:spacing w:line="360" w:lineRule="auto"/>
        <w:jc w:val="left"/>
      </w:pPr>
      <w:r>
        <w:rPr>
          <w:rFonts w:ascii="宋体" w:cs="仿宋_GB2312" w:hint="eastAsia"/>
          <w:b/>
          <w:bCs/>
          <w:sz w:val="24"/>
        </w:rPr>
        <w:t>地址</w:t>
      </w:r>
      <w:r>
        <w:rPr>
          <w:rFonts w:ascii="宋体" w:cs="仿宋_GB2312" w:hint="eastAsia"/>
          <w:sz w:val="24"/>
        </w:rPr>
        <w:t>：</w:t>
      </w:r>
    </w:p>
    <w:p w14:paraId="2C7D4FEE" w14:textId="77777777" w:rsidR="00E858EF" w:rsidRDefault="00000000">
      <w:pPr>
        <w:spacing w:line="360" w:lineRule="auto"/>
        <w:ind w:firstLineChars="200" w:firstLine="480"/>
        <w:jc w:val="left"/>
      </w:pPr>
      <w:r>
        <w:rPr>
          <w:rFonts w:ascii="宋体" w:cs="仿宋_GB2312" w:hint="eastAsia"/>
          <w:sz w:val="24"/>
        </w:rPr>
        <w:t>为名确甲乙双方的权利义务，依照《中华人民共和国合同法》及其他有关法律、法规的规定，遵循平等、自愿、公平和诚实信用的原则，双方就</w:t>
      </w:r>
      <w:r>
        <w:rPr>
          <w:rFonts w:ascii="宋体" w:cs="仿宋_GB2312" w:hint="eastAsia"/>
          <w:sz w:val="24"/>
          <w:u w:val="single"/>
        </w:rPr>
        <w:t>陕西达美轮毂有限公司</w:t>
      </w:r>
      <w:r>
        <w:rPr>
          <w:rFonts w:ascii="宋体" w:cs="仿宋_GB2312" w:hint="eastAsia"/>
          <w:sz w:val="24"/>
        </w:rPr>
        <w:t>厂区绿化项目的养护事宜协商一致，订立本合同。</w:t>
      </w:r>
    </w:p>
    <w:p w14:paraId="5E702D55" w14:textId="77777777" w:rsidR="00E858EF" w:rsidRDefault="00000000">
      <w:pPr>
        <w:spacing w:line="360" w:lineRule="auto"/>
        <w:jc w:val="left"/>
        <w:rPr>
          <w:rFonts w:ascii="宋体" w:cs="宋体"/>
          <w:b/>
          <w:bCs/>
          <w:sz w:val="24"/>
        </w:rPr>
      </w:pPr>
      <w:r>
        <w:rPr>
          <w:rFonts w:ascii="宋体" w:cs="宋体" w:hint="eastAsia"/>
          <w:b/>
          <w:bCs/>
          <w:kern w:val="0"/>
          <w:sz w:val="24"/>
        </w:rPr>
        <w:t>一、一般条款</w:t>
      </w:r>
    </w:p>
    <w:p w14:paraId="108807D9" w14:textId="77777777" w:rsidR="00E858EF" w:rsidRDefault="00000000">
      <w:pPr>
        <w:spacing w:line="360" w:lineRule="auto"/>
        <w:ind w:firstLineChars="200" w:firstLine="480"/>
        <w:jc w:val="left"/>
        <w:rPr>
          <w:rFonts w:ascii="宋体" w:cs="宋体"/>
          <w:sz w:val="24"/>
        </w:rPr>
      </w:pPr>
      <w:r>
        <w:rPr>
          <w:rFonts w:ascii="宋体" w:cs="仿宋_GB2312" w:hint="eastAsia"/>
          <w:sz w:val="24"/>
        </w:rPr>
        <w:t>1、甲方将厂区绿化面积共18036平方米，</w:t>
      </w:r>
      <w:r>
        <w:rPr>
          <w:rFonts w:ascii="宋体" w:cs="宋体" w:hint="eastAsia"/>
          <w:kern w:val="0"/>
          <w:sz w:val="24"/>
        </w:rPr>
        <w:t>且含办公区域摆放的绿植的养护及更换等，委托乙方养护。</w:t>
      </w:r>
      <w:r>
        <w:rPr>
          <w:rFonts w:ascii="宋体" w:cs="宋体"/>
          <w:kern w:val="0"/>
          <w:sz w:val="24"/>
        </w:rPr>
        <w:t>具体位置见附件一。</w:t>
      </w:r>
    </w:p>
    <w:p w14:paraId="4DA1CDDF" w14:textId="77777777" w:rsidR="00E858EF" w:rsidRDefault="00000000">
      <w:pPr>
        <w:pStyle w:val="1"/>
        <w:spacing w:before="0" w:after="0" w:line="360" w:lineRule="auto"/>
        <w:ind w:firstLineChars="200" w:firstLine="480"/>
        <w:jc w:val="left"/>
        <w:rPr>
          <w:rFonts w:ascii="宋体" w:cs="仿宋_GB2312"/>
          <w:b w:val="0"/>
          <w:bCs w:val="0"/>
          <w:color w:val="000000"/>
          <w:sz w:val="24"/>
          <w:szCs w:val="24"/>
        </w:rPr>
      </w:pPr>
      <w:r>
        <w:rPr>
          <w:rFonts w:ascii="宋体" w:cs="仿宋_GB2312" w:hint="eastAsia"/>
          <w:b w:val="0"/>
          <w:bCs w:val="0"/>
          <w:color w:val="000000"/>
          <w:sz w:val="24"/>
          <w:szCs w:val="24"/>
        </w:rPr>
        <w:t>2、合同期限为</w:t>
      </w:r>
      <w:r>
        <w:rPr>
          <w:rFonts w:ascii="宋体" w:cs="仿宋_GB2312" w:hint="eastAsia"/>
          <w:b w:val="0"/>
          <w:bCs w:val="0"/>
          <w:color w:val="000000"/>
          <w:sz w:val="24"/>
          <w:szCs w:val="24"/>
          <w:u w:val="single"/>
        </w:rPr>
        <w:t>1</w:t>
      </w:r>
      <w:r>
        <w:rPr>
          <w:rFonts w:ascii="宋体" w:cs="仿宋_GB2312" w:hint="eastAsia"/>
          <w:b w:val="0"/>
          <w:bCs w:val="0"/>
          <w:color w:val="000000"/>
          <w:sz w:val="24"/>
          <w:szCs w:val="24"/>
        </w:rPr>
        <w:t xml:space="preserve"> 年，自</w:t>
      </w:r>
      <w:r>
        <w:rPr>
          <w:rFonts w:ascii="宋体" w:cs="仿宋_GB2312" w:hint="eastAsia"/>
          <w:b w:val="0"/>
          <w:bCs w:val="0"/>
          <w:color w:val="000000"/>
          <w:sz w:val="24"/>
          <w:szCs w:val="24"/>
          <w:u w:val="single"/>
        </w:rPr>
        <w:t>XX</w:t>
      </w:r>
      <w:r>
        <w:rPr>
          <w:rFonts w:ascii="宋体" w:cs="仿宋_GB2312" w:hint="eastAsia"/>
          <w:b w:val="0"/>
          <w:bCs w:val="0"/>
          <w:color w:val="000000"/>
          <w:sz w:val="24"/>
          <w:szCs w:val="24"/>
        </w:rPr>
        <w:t>年</w:t>
      </w:r>
      <w:r>
        <w:rPr>
          <w:rFonts w:ascii="宋体" w:cs="仿宋_GB2312" w:hint="eastAsia"/>
          <w:b w:val="0"/>
          <w:bCs w:val="0"/>
          <w:color w:val="000000"/>
          <w:sz w:val="24"/>
          <w:szCs w:val="24"/>
          <w:u w:val="single"/>
        </w:rPr>
        <w:t>XX</w:t>
      </w:r>
      <w:r>
        <w:rPr>
          <w:rFonts w:ascii="宋体" w:cs="仿宋_GB2312" w:hint="eastAsia"/>
          <w:b w:val="0"/>
          <w:bCs w:val="0"/>
          <w:color w:val="000000"/>
          <w:sz w:val="24"/>
          <w:szCs w:val="24"/>
        </w:rPr>
        <w:t>月</w:t>
      </w:r>
      <w:r>
        <w:rPr>
          <w:rFonts w:ascii="宋体" w:cs="仿宋_GB2312" w:hint="eastAsia"/>
          <w:b w:val="0"/>
          <w:bCs w:val="0"/>
          <w:color w:val="000000"/>
          <w:sz w:val="24"/>
          <w:szCs w:val="24"/>
          <w:u w:val="single"/>
        </w:rPr>
        <w:t>XX</w:t>
      </w:r>
      <w:r>
        <w:rPr>
          <w:rFonts w:ascii="宋体" w:cs="仿宋_GB2312" w:hint="eastAsia"/>
          <w:b w:val="0"/>
          <w:bCs w:val="0"/>
          <w:color w:val="000000"/>
          <w:sz w:val="24"/>
          <w:szCs w:val="24"/>
        </w:rPr>
        <w:t>日起至</w:t>
      </w:r>
      <w:r>
        <w:rPr>
          <w:rFonts w:ascii="宋体" w:cs="仿宋_GB2312" w:hint="eastAsia"/>
          <w:b w:val="0"/>
          <w:bCs w:val="0"/>
          <w:color w:val="000000"/>
          <w:sz w:val="24"/>
          <w:szCs w:val="24"/>
          <w:u w:val="single"/>
        </w:rPr>
        <w:t>XX</w:t>
      </w:r>
      <w:r>
        <w:rPr>
          <w:rFonts w:ascii="宋体" w:cs="仿宋_GB2312" w:hint="eastAsia"/>
          <w:b w:val="0"/>
          <w:bCs w:val="0"/>
          <w:color w:val="000000"/>
          <w:sz w:val="24"/>
          <w:szCs w:val="24"/>
        </w:rPr>
        <w:t>年</w:t>
      </w:r>
      <w:r>
        <w:rPr>
          <w:rFonts w:ascii="宋体" w:cs="仿宋_GB2312" w:hint="eastAsia"/>
          <w:b w:val="0"/>
          <w:bCs w:val="0"/>
          <w:color w:val="000000"/>
          <w:sz w:val="24"/>
          <w:szCs w:val="24"/>
          <w:u w:val="single"/>
        </w:rPr>
        <w:t>XX</w:t>
      </w:r>
      <w:r>
        <w:rPr>
          <w:rFonts w:ascii="宋体" w:cs="仿宋_GB2312" w:hint="eastAsia"/>
          <w:b w:val="0"/>
          <w:bCs w:val="0"/>
          <w:color w:val="000000"/>
          <w:sz w:val="24"/>
          <w:szCs w:val="24"/>
        </w:rPr>
        <w:t>月</w:t>
      </w:r>
      <w:r>
        <w:rPr>
          <w:rFonts w:ascii="宋体" w:cs="仿宋_GB2312" w:hint="eastAsia"/>
          <w:b w:val="0"/>
          <w:bCs w:val="0"/>
          <w:color w:val="000000"/>
          <w:sz w:val="24"/>
          <w:szCs w:val="24"/>
          <w:u w:val="single"/>
        </w:rPr>
        <w:t>XX</w:t>
      </w:r>
      <w:r>
        <w:rPr>
          <w:rFonts w:ascii="宋体" w:cs="仿宋_GB2312" w:hint="eastAsia"/>
          <w:b w:val="0"/>
          <w:bCs w:val="0"/>
          <w:color w:val="000000"/>
          <w:sz w:val="24"/>
          <w:szCs w:val="24"/>
        </w:rPr>
        <w:t>日止。合同期满，甲乙双方在没有争议情况下，可继续延期一年，延期最长不超过三年。</w:t>
      </w:r>
    </w:p>
    <w:p w14:paraId="5363CD23" w14:textId="77777777" w:rsidR="00E858EF" w:rsidRDefault="00000000">
      <w:pPr>
        <w:spacing w:line="360" w:lineRule="auto"/>
        <w:ind w:firstLineChars="200" w:firstLine="480"/>
        <w:jc w:val="left"/>
        <w:rPr>
          <w:rFonts w:ascii="宋体" w:cs="宋体"/>
          <w:sz w:val="24"/>
        </w:rPr>
      </w:pPr>
      <w:r>
        <w:rPr>
          <w:rFonts w:ascii="宋体" w:cs="仿宋_GB2312" w:hint="eastAsia"/>
          <w:sz w:val="24"/>
        </w:rPr>
        <w:t>3、委托方法为乙方整体承包方式。</w:t>
      </w:r>
    </w:p>
    <w:p w14:paraId="36C18B7C" w14:textId="77777777" w:rsidR="00E858EF" w:rsidRDefault="00000000">
      <w:pPr>
        <w:spacing w:line="360" w:lineRule="auto"/>
        <w:jc w:val="left"/>
        <w:rPr>
          <w:rFonts w:ascii="宋体" w:cs="宋体"/>
          <w:b/>
          <w:bCs/>
          <w:kern w:val="0"/>
          <w:sz w:val="24"/>
        </w:rPr>
      </w:pPr>
      <w:r>
        <w:rPr>
          <w:rFonts w:ascii="宋体" w:cs="宋体" w:hint="eastAsia"/>
          <w:b/>
          <w:bCs/>
          <w:kern w:val="0"/>
          <w:sz w:val="24"/>
        </w:rPr>
        <w:t>二、养护管理程序、工具及养护技术保障内容</w:t>
      </w:r>
    </w:p>
    <w:p w14:paraId="3A10F0BC" w14:textId="77777777" w:rsidR="00E858EF" w:rsidRDefault="00000000">
      <w:pPr>
        <w:spacing w:line="360" w:lineRule="auto"/>
        <w:ind w:firstLineChars="100" w:firstLine="240"/>
        <w:jc w:val="left"/>
        <w:rPr>
          <w:rFonts w:ascii="宋体" w:cs="宋体"/>
          <w:kern w:val="0"/>
          <w:sz w:val="24"/>
        </w:rPr>
      </w:pPr>
      <w:r>
        <w:rPr>
          <w:rFonts w:ascii="宋体" w:cs="宋体" w:hint="eastAsia"/>
          <w:kern w:val="0"/>
          <w:sz w:val="24"/>
        </w:rPr>
        <w:t>1、管理程序：包括淋水、开窝培土、修剪、施肥、除草、修剪抹芽、病虫害防治、扶正、补苗等整套过程。</w:t>
      </w:r>
    </w:p>
    <w:p w14:paraId="36F02A39" w14:textId="77777777" w:rsidR="00E858EF" w:rsidRDefault="00000000">
      <w:pPr>
        <w:spacing w:line="360" w:lineRule="auto"/>
        <w:ind w:firstLineChars="100" w:firstLine="240"/>
        <w:jc w:val="left"/>
        <w:rPr>
          <w:rFonts w:ascii="宋体" w:cs="宋体"/>
          <w:kern w:val="0"/>
          <w:sz w:val="24"/>
        </w:rPr>
      </w:pPr>
      <w:r>
        <w:rPr>
          <w:rFonts w:ascii="宋体" w:cs="宋体" w:hint="eastAsia"/>
          <w:kern w:val="0"/>
          <w:sz w:val="24"/>
        </w:rPr>
        <w:t>2、</w:t>
      </w:r>
      <w:r>
        <w:rPr>
          <w:rFonts w:ascii="宋体" w:cs="宋体"/>
          <w:kern w:val="0"/>
          <w:sz w:val="24"/>
        </w:rPr>
        <w:t>乙方自备</w:t>
      </w:r>
      <w:r>
        <w:rPr>
          <w:rFonts w:ascii="宋体" w:cs="宋体" w:hint="eastAsia"/>
          <w:kern w:val="0"/>
          <w:sz w:val="24"/>
        </w:rPr>
        <w:t>管理工具：</w:t>
      </w:r>
    </w:p>
    <w:p w14:paraId="3690A2F3" w14:textId="77777777" w:rsidR="00E858EF" w:rsidRDefault="00000000">
      <w:pPr>
        <w:spacing w:line="360" w:lineRule="auto"/>
        <w:ind w:firstLine="180"/>
        <w:jc w:val="left"/>
        <w:rPr>
          <w:rFonts w:ascii="宋体" w:cs="宋体"/>
          <w:kern w:val="0"/>
          <w:sz w:val="24"/>
        </w:rPr>
      </w:pPr>
      <w:r>
        <w:rPr>
          <w:rFonts w:ascii="宋体" w:cs="宋体" w:hint="eastAsia"/>
          <w:kern w:val="0"/>
          <w:sz w:val="24"/>
        </w:rPr>
        <w:t>2.1花剪、长剪、高空剪、铲草机、剪草机等</w:t>
      </w:r>
    </w:p>
    <w:p w14:paraId="65C820BD" w14:textId="77777777" w:rsidR="00E858EF" w:rsidRDefault="00000000">
      <w:pPr>
        <w:spacing w:line="360" w:lineRule="auto"/>
        <w:ind w:firstLine="180"/>
        <w:jc w:val="left"/>
        <w:rPr>
          <w:rFonts w:ascii="宋体" w:cs="宋体"/>
          <w:kern w:val="0"/>
          <w:sz w:val="24"/>
        </w:rPr>
      </w:pPr>
      <w:r>
        <w:rPr>
          <w:rFonts w:ascii="宋体" w:cs="宋体" w:hint="eastAsia"/>
          <w:kern w:val="0"/>
          <w:sz w:val="24"/>
        </w:rPr>
        <w:t>2.2喷雾器、桶、斗车、竹箕等</w:t>
      </w:r>
    </w:p>
    <w:p w14:paraId="499CD20B" w14:textId="77777777" w:rsidR="00E858EF" w:rsidRDefault="00000000">
      <w:pPr>
        <w:spacing w:line="360" w:lineRule="auto"/>
        <w:ind w:firstLine="180"/>
        <w:jc w:val="left"/>
        <w:rPr>
          <w:rFonts w:ascii="宋体" w:cs="宋体"/>
          <w:kern w:val="0"/>
          <w:sz w:val="24"/>
        </w:rPr>
      </w:pPr>
      <w:r>
        <w:rPr>
          <w:rFonts w:ascii="宋体" w:cs="宋体" w:hint="eastAsia"/>
          <w:kern w:val="0"/>
          <w:sz w:val="24"/>
        </w:rPr>
        <w:t>3.3</w:t>
      </w:r>
      <w:r>
        <w:rPr>
          <w:rFonts w:ascii="宋体" w:cs="宋体" w:hint="eastAsia"/>
          <w:kern w:val="0"/>
          <w:sz w:val="24"/>
        </w:rPr>
        <w:t> </w:t>
      </w:r>
      <w:r>
        <w:rPr>
          <w:rFonts w:ascii="宋体" w:cs="宋体" w:hint="eastAsia"/>
          <w:kern w:val="0"/>
          <w:sz w:val="24"/>
        </w:rPr>
        <w:t>铲、锄、锯子、电锯、梯子等</w:t>
      </w:r>
    </w:p>
    <w:p w14:paraId="2032D29B" w14:textId="77777777" w:rsidR="00E858EF" w:rsidRDefault="00000000">
      <w:pPr>
        <w:spacing w:line="360" w:lineRule="auto"/>
        <w:ind w:firstLineChars="100" w:firstLine="241"/>
        <w:jc w:val="left"/>
        <w:rPr>
          <w:rFonts w:ascii="宋体" w:cs="宋体"/>
          <w:b/>
          <w:bCs/>
          <w:kern w:val="0"/>
          <w:sz w:val="24"/>
        </w:rPr>
      </w:pPr>
      <w:r>
        <w:rPr>
          <w:rFonts w:ascii="宋体" w:cs="宋体" w:hint="eastAsia"/>
          <w:b/>
          <w:bCs/>
          <w:kern w:val="0"/>
          <w:sz w:val="24"/>
        </w:rPr>
        <w:t>3、养护技术保障内容</w:t>
      </w:r>
    </w:p>
    <w:p w14:paraId="58C63948" w14:textId="77777777" w:rsidR="00E858EF" w:rsidRDefault="00000000">
      <w:pPr>
        <w:spacing w:line="360" w:lineRule="auto"/>
        <w:jc w:val="left"/>
        <w:rPr>
          <w:rFonts w:ascii="宋体" w:cs="宋体"/>
          <w:kern w:val="0"/>
          <w:sz w:val="24"/>
        </w:rPr>
      </w:pPr>
      <w:r>
        <w:rPr>
          <w:rFonts w:ascii="宋体" w:cs="宋体" w:hint="eastAsia"/>
          <w:kern w:val="0"/>
          <w:sz w:val="24"/>
        </w:rPr>
        <w:t>3.1 承包养护期限内，</w:t>
      </w:r>
      <w:r>
        <w:rPr>
          <w:rFonts w:ascii="宋体" w:cs="宋体"/>
          <w:kern w:val="0"/>
          <w:sz w:val="24"/>
        </w:rPr>
        <w:t>乙方</w:t>
      </w:r>
      <w:r>
        <w:rPr>
          <w:rFonts w:ascii="宋体" w:cs="宋体" w:hint="eastAsia"/>
          <w:kern w:val="0"/>
          <w:sz w:val="24"/>
        </w:rPr>
        <w:t>按照园林绿化养护操作规程及园林绿化养护质量标准，合理组织，精心养护，并派出专业的园艺师组织指导安排管护工作，并根据各个季节天气及植物生长情况灵活派出不少于5位有经验的工人，保质保量完成养护管理任务。</w:t>
      </w:r>
    </w:p>
    <w:p w14:paraId="4790691B" w14:textId="77777777" w:rsidR="00E858EF" w:rsidRDefault="00000000">
      <w:pPr>
        <w:spacing w:line="360" w:lineRule="auto"/>
        <w:ind w:firstLineChars="185" w:firstLine="444"/>
        <w:jc w:val="left"/>
        <w:rPr>
          <w:rFonts w:ascii="宋体" w:cs="宋体"/>
          <w:kern w:val="0"/>
          <w:sz w:val="24"/>
        </w:rPr>
      </w:pPr>
      <w:r>
        <w:rPr>
          <w:rFonts w:ascii="宋体" w:cs="宋体" w:hint="eastAsia"/>
          <w:kern w:val="0"/>
          <w:sz w:val="24"/>
        </w:rPr>
        <w:t>3.2  养护后的绿地应环境整洁美观、绿地无杂草、病虫害及枯枝败叶等垃圾，植物生</w:t>
      </w:r>
      <w:r>
        <w:rPr>
          <w:rFonts w:ascii="宋体" w:cs="宋体" w:hint="eastAsia"/>
          <w:kern w:val="0"/>
          <w:sz w:val="24"/>
        </w:rPr>
        <w:lastRenderedPageBreak/>
        <w:t>长旺盛，绿化设施及景观设施完好。</w:t>
      </w:r>
    </w:p>
    <w:p w14:paraId="0A1D0482" w14:textId="77777777" w:rsidR="00E858EF" w:rsidRDefault="00000000">
      <w:pPr>
        <w:spacing w:line="360" w:lineRule="auto"/>
        <w:ind w:firstLine="180"/>
        <w:jc w:val="left"/>
        <w:rPr>
          <w:rFonts w:ascii="宋体" w:cs="宋体"/>
          <w:kern w:val="0"/>
          <w:sz w:val="24"/>
        </w:rPr>
      </w:pPr>
      <w:r>
        <w:rPr>
          <w:rFonts w:ascii="宋体" w:cs="宋体" w:hint="eastAsia"/>
          <w:kern w:val="0"/>
          <w:sz w:val="24"/>
        </w:rPr>
        <w:t>4、养护要求</w:t>
      </w:r>
    </w:p>
    <w:p w14:paraId="16429E96"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4.1灌溉：确保所浇的水不含任何污染物；应派专人进行绿化灌溉，节约用水，灌溉时必须要有人巡守，严禁发生跑水事故；绿化灌溉要一次浇透，浇水水流不能过急，土壤板结的绿地应进行松土，以防止地表径流；绿地严禁长时间积水,应及时排除，以避免造成水涝；中标人中标后，应马上组织人员对绿地进行维护，入冬前应灌足冬水；绿地灌溉应根据不同的环境条件、季节差异和植物生长情况确定浇水量，一般要求每月灌溉3次以上，绿地表层2—3厘米深度的土壤干燥时马上进行灌溉。旱季及新种植物要及时进行灌溉，防止植物因脱水而造成枯死。</w:t>
      </w:r>
    </w:p>
    <w:p w14:paraId="14CA8C2E"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4.2病虫害防治：按照行业规范作好养护范围内所有树木春秋两季的树木涂白，要求涂白茬口整齐一致。做好植物病虫害的预测和防治工作，并及时上报疫情，以保证对植物不发生危害。</w:t>
      </w:r>
    </w:p>
    <w:p w14:paraId="39707037"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4.3 施肥</w:t>
      </w:r>
    </w:p>
    <w:p w14:paraId="298DCDF7" w14:textId="77777777" w:rsidR="00E858EF" w:rsidRDefault="00000000">
      <w:pPr>
        <w:spacing w:line="360" w:lineRule="auto"/>
        <w:ind w:firstLineChars="200" w:firstLine="480"/>
        <w:jc w:val="left"/>
        <w:rPr>
          <w:rFonts w:ascii="宋体" w:cs="宋体"/>
          <w:kern w:val="0"/>
          <w:sz w:val="28"/>
          <w:szCs w:val="28"/>
        </w:rPr>
      </w:pPr>
      <w:r>
        <w:rPr>
          <w:rFonts w:ascii="宋体" w:cs="宋体" w:hint="eastAsia"/>
          <w:kern w:val="0"/>
          <w:sz w:val="24"/>
        </w:rPr>
        <w:t>4.3.1  对绿地施放基肥，各类绿地应以施放有机肥为主，有机肥应腐熟</w:t>
      </w:r>
      <w:r>
        <w:rPr>
          <w:rFonts w:ascii="宋体" w:cs="宋体" w:hint="eastAsia"/>
          <w:kern w:val="0"/>
          <w:sz w:val="28"/>
          <w:szCs w:val="28"/>
        </w:rPr>
        <w:t>后施用;</w:t>
      </w:r>
    </w:p>
    <w:p w14:paraId="40234A5B"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4.3.2  追肥要求：花卉、草坪及色块在5月份、6月份两个月，每月应追肥二次，7月份追肥一次、9月底追肥一次，一个生长季共追肥6次，要求按尿素3kg/亩、复合肥3kg/亩，9月份追肥是要求只追施过磷酸钙，按5kg/亩施肥。胸径10cm以上树木要求每年7-8月份追有机肥一次。</w:t>
      </w:r>
    </w:p>
    <w:p w14:paraId="24E865CB"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4.4  修剪：应对养护范围内的行道树、花灌木、绿篱色块、草坪等植物进行修剪、行道树注重对枯死枝、病虫枝、扭伤枝进行修剪，剪口应在剪口芽的后侧呈45度倾斜，剪口要平整，涂抹保护剂。绿篱、地被修剪应促其分枝，并保证色块色带线条整齐、图案清晰、绿篱新芽长度超过修剪线条10cm必须进行修剪。</w:t>
      </w:r>
    </w:p>
    <w:p w14:paraId="0295E355"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4.5植物保护：每年的过冬，均需对行道树进行抗冻处理（根际培土、主干包扎），并在树木休眠期内，进行扶正。对树体上出现的伤口应清理后用药剂消毒，涂保护剂或抹灰膏，做到早治，防止扩大；做好乔木抗风暴的预防工作，根据树木的实际情况，采取立支柱、绑扎、加土、扶正、梳枝等措施。</w:t>
      </w:r>
    </w:p>
    <w:p w14:paraId="4B3EEB67"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4.6除草：各类绿地、树穴、绿带要结合松土及时清理各类杂草。</w:t>
      </w:r>
    </w:p>
    <w:p w14:paraId="47D998C0"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4.7抹芽：主要用于乔木、大型灌木，对不定芽要及时清除，以保持树木骨架清晰，促使生长形态美观，营养集中。</w:t>
      </w:r>
    </w:p>
    <w:p w14:paraId="01C5CF6D"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lastRenderedPageBreak/>
        <w:t>4.8对于树木自生成长或对其修剪出现的枯枝败柳要及时清理。</w:t>
      </w:r>
    </w:p>
    <w:p w14:paraId="1CB33BA0" w14:textId="77777777" w:rsidR="00E858EF" w:rsidRDefault="00000000">
      <w:pPr>
        <w:spacing w:line="360" w:lineRule="auto"/>
        <w:jc w:val="left"/>
        <w:rPr>
          <w:rFonts w:ascii="宋体" w:cs="宋体"/>
          <w:kern w:val="0"/>
          <w:sz w:val="24"/>
        </w:rPr>
      </w:pPr>
      <w:r>
        <w:rPr>
          <w:rFonts w:ascii="宋体" w:cs="宋体" w:hint="eastAsia"/>
          <w:kern w:val="0"/>
          <w:sz w:val="24"/>
        </w:rPr>
        <w:t>5、养护技术保障内容：</w:t>
      </w:r>
    </w:p>
    <w:p w14:paraId="2303375B" w14:textId="77777777" w:rsidR="00E858EF" w:rsidRDefault="00000000">
      <w:pPr>
        <w:spacing w:line="360" w:lineRule="auto"/>
        <w:ind w:firstLine="180"/>
        <w:jc w:val="left"/>
        <w:rPr>
          <w:rFonts w:ascii="宋体" w:cs="宋体"/>
          <w:kern w:val="0"/>
          <w:sz w:val="24"/>
        </w:rPr>
      </w:pPr>
      <w:r>
        <w:rPr>
          <w:rFonts w:ascii="宋体" w:cs="宋体" w:hint="eastAsia"/>
          <w:kern w:val="0"/>
          <w:sz w:val="24"/>
        </w:rPr>
        <w:t>5.1乔木：每年施有机肥料一次，每株施饼肥0.25千克，追肥一次，每棵施复合肥、混尿素0.1千克，采用穴施、及喷洒、水肥等，然后用土覆盖，淋水透彻，水渗透深度10厘米以上，及时防治病虫害，保持树木自然生长状态，无须造型修剪，及时剪除黄枝、病虫枝、荫蔽徒长枝及阻碍车辆通行的下垂枝，及时清理干净修剪物。每周清除树根周围杂草一次，确保无杂草。</w:t>
      </w:r>
    </w:p>
    <w:p w14:paraId="4D6F5A73" w14:textId="77777777" w:rsidR="00E858EF" w:rsidRDefault="00000000">
      <w:pPr>
        <w:spacing w:line="360" w:lineRule="auto"/>
        <w:ind w:firstLine="180"/>
        <w:jc w:val="left"/>
        <w:rPr>
          <w:rFonts w:ascii="宋体" w:cs="宋体"/>
          <w:kern w:val="0"/>
          <w:sz w:val="24"/>
        </w:rPr>
      </w:pPr>
      <w:r>
        <w:rPr>
          <w:rFonts w:ascii="宋体" w:cs="宋体" w:hint="eastAsia"/>
          <w:kern w:val="0"/>
          <w:sz w:val="24"/>
        </w:rPr>
        <w:t>5.2灌木、袋苗：每季度施肥一次，采用撒施及水肥等，施后三小时内淋水一次，每天淋水1次（雨天除外），水渗透深度10厘米以上，及时防治病虫害，修剪成圆形、方行或锥行的，每周小修一次，每月大修一次，剪口平滑、美观，及时清除修剪物，及时剪除枯枝、病虫枝，及时补种老、病死植株，每周清除杂草一次。</w:t>
      </w:r>
    </w:p>
    <w:p w14:paraId="43EDD70D" w14:textId="77777777" w:rsidR="00E858EF" w:rsidRDefault="00000000">
      <w:pPr>
        <w:spacing w:line="360" w:lineRule="auto"/>
        <w:ind w:firstLineChars="200" w:firstLine="480"/>
        <w:jc w:val="left"/>
        <w:rPr>
          <w:rFonts w:ascii="宋体" w:cs="宋体"/>
          <w:kern w:val="0"/>
          <w:sz w:val="24"/>
        </w:rPr>
      </w:pPr>
      <w:r>
        <w:rPr>
          <w:rFonts w:ascii="宋体" w:cs="宋体" w:hint="eastAsia"/>
          <w:kern w:val="0"/>
          <w:sz w:val="24"/>
        </w:rPr>
        <w:t>5.3草本类：每季度施肥一次，采用撒施及水肥等，施后三小时内淋水一次，每天淋水1次（雨天除外），水渗透深度10厘米以上，及时防治病虫害，每周剪除残花一次、清除杂草一次，及时剪除枯枝、黄枝。</w:t>
      </w:r>
    </w:p>
    <w:p w14:paraId="165FEF6F" w14:textId="77777777" w:rsidR="00E858EF" w:rsidRDefault="00000000">
      <w:pPr>
        <w:spacing w:line="360" w:lineRule="auto"/>
        <w:ind w:firstLineChars="175" w:firstLine="420"/>
        <w:jc w:val="left"/>
        <w:rPr>
          <w:rFonts w:ascii="宋体" w:cs="宋体"/>
          <w:kern w:val="0"/>
          <w:sz w:val="24"/>
        </w:rPr>
      </w:pPr>
      <w:r>
        <w:rPr>
          <w:rFonts w:ascii="宋体" w:cs="宋体" w:hint="eastAsia"/>
          <w:kern w:val="0"/>
          <w:sz w:val="24"/>
        </w:rPr>
        <w:t>5.4苗木成活率：绿化苗木当年成活率90%以上；经过补植成活率达到100%（补植苗木规格与同批成活苗木相一致），花卉覆盖率90%以上；经过补植成活率达到100%（补植苗木规格与同批成活苗木相一致）。工程质量如达不到要求</w:t>
      </w:r>
      <w:r>
        <w:rPr>
          <w:rFonts w:ascii="宋体" w:cs="宋体"/>
          <w:kern w:val="0"/>
          <w:sz w:val="24"/>
        </w:rPr>
        <w:t>，乙方除必须</w:t>
      </w:r>
      <w:r>
        <w:rPr>
          <w:rFonts w:ascii="宋体" w:cs="宋体" w:hint="eastAsia"/>
          <w:kern w:val="0"/>
          <w:sz w:val="24"/>
        </w:rPr>
        <w:t>无偿返工至工程合格外，</w:t>
      </w:r>
      <w:r>
        <w:rPr>
          <w:rFonts w:ascii="宋体" w:cs="宋体"/>
          <w:kern w:val="0"/>
          <w:sz w:val="24"/>
        </w:rPr>
        <w:t>甲方</w:t>
      </w:r>
      <w:r>
        <w:rPr>
          <w:rFonts w:ascii="宋体" w:cs="宋体" w:hint="eastAsia"/>
          <w:kern w:val="0"/>
          <w:sz w:val="24"/>
        </w:rPr>
        <w:t>并</w:t>
      </w:r>
      <w:r>
        <w:rPr>
          <w:rFonts w:ascii="宋体" w:cs="宋体"/>
          <w:kern w:val="0"/>
          <w:sz w:val="24"/>
        </w:rPr>
        <w:t>有权</w:t>
      </w:r>
      <w:r>
        <w:rPr>
          <w:rFonts w:ascii="宋体" w:cs="宋体" w:hint="eastAsia"/>
          <w:kern w:val="0"/>
          <w:sz w:val="24"/>
        </w:rPr>
        <w:t>追究</w:t>
      </w:r>
      <w:r>
        <w:rPr>
          <w:rFonts w:ascii="宋体" w:cs="宋体"/>
          <w:kern w:val="0"/>
          <w:sz w:val="24"/>
        </w:rPr>
        <w:t>乙方</w:t>
      </w:r>
      <w:r>
        <w:rPr>
          <w:rFonts w:ascii="宋体" w:cs="宋体" w:hint="eastAsia"/>
          <w:kern w:val="0"/>
          <w:sz w:val="24"/>
        </w:rPr>
        <w:t>违约责任。</w:t>
      </w:r>
    </w:p>
    <w:p w14:paraId="79712367" w14:textId="77777777" w:rsidR="00E858EF" w:rsidRDefault="00E858EF">
      <w:pPr>
        <w:spacing w:line="360" w:lineRule="auto"/>
        <w:jc w:val="left"/>
        <w:rPr>
          <w:rFonts w:ascii="宋体" w:cs="宋体"/>
          <w:sz w:val="24"/>
        </w:rPr>
      </w:pPr>
    </w:p>
    <w:p w14:paraId="04681B76" w14:textId="77777777" w:rsidR="00E858EF" w:rsidRDefault="00000000">
      <w:pPr>
        <w:spacing w:line="360" w:lineRule="auto"/>
        <w:jc w:val="left"/>
        <w:rPr>
          <w:rFonts w:ascii="宋体" w:cs="宋体"/>
          <w:sz w:val="24"/>
        </w:rPr>
      </w:pPr>
      <w:r>
        <w:rPr>
          <w:rFonts w:ascii="宋体" w:cs="宋体" w:hint="eastAsia"/>
          <w:b/>
          <w:bCs/>
          <w:kern w:val="0"/>
          <w:sz w:val="24"/>
        </w:rPr>
        <w:t>三、绿化养护实施方案及各项制度要求：</w:t>
      </w:r>
    </w:p>
    <w:p w14:paraId="28F226DB" w14:textId="77777777" w:rsidR="00E858EF" w:rsidRDefault="00000000">
      <w:pPr>
        <w:numPr>
          <w:ilvl w:val="0"/>
          <w:numId w:val="4"/>
        </w:numPr>
        <w:spacing w:line="360" w:lineRule="auto"/>
        <w:jc w:val="left"/>
        <w:rPr>
          <w:rFonts w:ascii="宋体" w:cs="宋体"/>
          <w:sz w:val="24"/>
        </w:rPr>
      </w:pPr>
      <w:r>
        <w:rPr>
          <w:rFonts w:ascii="宋体" w:cs="宋体" w:hint="eastAsia"/>
          <w:sz w:val="24"/>
        </w:rPr>
        <w:t>1、建立各项安全生产管理制度，并结合园林施工项目的特点，明确各级各类人员安全生产责任制，增强全体职工安全意识，实行安全承包责任，履行安全生产协议。</w:t>
      </w:r>
    </w:p>
    <w:p w14:paraId="6CC960BE" w14:textId="77777777" w:rsidR="00E858EF" w:rsidRDefault="00000000">
      <w:pPr>
        <w:numPr>
          <w:ilvl w:val="0"/>
          <w:numId w:val="4"/>
        </w:numPr>
        <w:spacing w:line="360" w:lineRule="auto"/>
        <w:jc w:val="left"/>
        <w:rPr>
          <w:rFonts w:ascii="宋体" w:cs="宋体"/>
          <w:sz w:val="24"/>
        </w:rPr>
      </w:pPr>
      <w:r>
        <w:rPr>
          <w:rFonts w:ascii="宋体" w:cs="宋体" w:hint="eastAsia"/>
          <w:sz w:val="24"/>
        </w:rPr>
        <w:t>2、养护现场必须有醒目的安全标志、标语、安全达标要求及护栏、警告牌。</w:t>
      </w:r>
    </w:p>
    <w:p w14:paraId="04915A47" w14:textId="77777777" w:rsidR="00E858EF" w:rsidRDefault="00000000">
      <w:pPr>
        <w:numPr>
          <w:ilvl w:val="0"/>
          <w:numId w:val="4"/>
        </w:numPr>
        <w:spacing w:line="360" w:lineRule="auto"/>
        <w:jc w:val="left"/>
        <w:rPr>
          <w:rFonts w:ascii="宋体" w:cs="宋体"/>
          <w:sz w:val="24"/>
        </w:rPr>
      </w:pPr>
      <w:r>
        <w:rPr>
          <w:rFonts w:ascii="宋体" w:cs="宋体" w:hint="eastAsia"/>
          <w:sz w:val="24"/>
        </w:rPr>
        <w:t>3、特殊工种，如：车辆驾驶员、肥料药剂养护人员等定岗定员，持证上岗，统一调度。</w:t>
      </w:r>
    </w:p>
    <w:p w14:paraId="57411601" w14:textId="77777777" w:rsidR="00E858EF" w:rsidRDefault="00000000">
      <w:pPr>
        <w:numPr>
          <w:ilvl w:val="0"/>
          <w:numId w:val="4"/>
        </w:numPr>
        <w:spacing w:line="360" w:lineRule="auto"/>
        <w:jc w:val="left"/>
        <w:rPr>
          <w:rFonts w:ascii="宋体" w:cs="宋体"/>
          <w:sz w:val="24"/>
        </w:rPr>
      </w:pPr>
      <w:r>
        <w:rPr>
          <w:rFonts w:ascii="宋体" w:cs="宋体" w:hint="eastAsia"/>
          <w:sz w:val="24"/>
        </w:rPr>
        <w:t>4、加强夜间</w:t>
      </w:r>
      <w:r>
        <w:rPr>
          <w:rFonts w:ascii="宋体" w:cs="宋体" w:hint="eastAsia"/>
          <w:bCs/>
          <w:sz w:val="24"/>
        </w:rPr>
        <w:t>养护</w:t>
      </w:r>
      <w:r>
        <w:rPr>
          <w:rFonts w:ascii="宋体" w:cs="宋体" w:hint="eastAsia"/>
          <w:sz w:val="24"/>
        </w:rPr>
        <w:t>管理，减少噪声，避免强灯光，搞好</w:t>
      </w:r>
      <w:r>
        <w:rPr>
          <w:rFonts w:ascii="宋体" w:cs="宋体" w:hint="eastAsia"/>
          <w:bCs/>
          <w:sz w:val="24"/>
        </w:rPr>
        <w:t>养护</w:t>
      </w:r>
      <w:r>
        <w:rPr>
          <w:rFonts w:ascii="宋体" w:cs="宋体" w:hint="eastAsia"/>
          <w:sz w:val="24"/>
        </w:rPr>
        <w:t>单位和与周边居民的关系，协调好发生的矛盾。</w:t>
      </w:r>
    </w:p>
    <w:p w14:paraId="76F617C0" w14:textId="77777777" w:rsidR="00E858EF" w:rsidRDefault="00000000">
      <w:pPr>
        <w:spacing w:line="360" w:lineRule="auto"/>
        <w:ind w:firstLineChars="200" w:firstLine="480"/>
        <w:jc w:val="left"/>
        <w:rPr>
          <w:rFonts w:ascii="宋体" w:cs="宋体"/>
          <w:sz w:val="24"/>
        </w:rPr>
      </w:pPr>
      <w:r>
        <w:rPr>
          <w:rFonts w:ascii="宋体" w:cs="宋体" w:hint="eastAsia"/>
          <w:bCs/>
          <w:sz w:val="24"/>
        </w:rPr>
        <w:t>5、养护</w:t>
      </w:r>
      <w:r>
        <w:rPr>
          <w:rFonts w:ascii="宋体" w:cs="宋体" w:hint="eastAsia"/>
          <w:sz w:val="24"/>
        </w:rPr>
        <w:t>用电必须符合安全用电的规定。对电杆、电箱、电源、电线的安装铺设，必须经常检查，使用新电源必须先检查后使用，做好接地保护。加强检查、铲除隐患，确保安全。每天需有安全员、电工、安全机械工组成的安全巡查，尤其在雨天、晚间更需加强检查，发</w:t>
      </w:r>
      <w:r>
        <w:rPr>
          <w:rFonts w:ascii="宋体" w:cs="宋体" w:hint="eastAsia"/>
          <w:sz w:val="24"/>
        </w:rPr>
        <w:lastRenderedPageBreak/>
        <w:t>现不良苗子及时纠正。</w:t>
      </w:r>
    </w:p>
    <w:p w14:paraId="59FA1676" w14:textId="77777777" w:rsidR="00E858EF" w:rsidRDefault="00000000">
      <w:pPr>
        <w:numPr>
          <w:ilvl w:val="0"/>
          <w:numId w:val="5"/>
        </w:numPr>
        <w:spacing w:line="360" w:lineRule="auto"/>
        <w:jc w:val="left"/>
        <w:rPr>
          <w:rFonts w:ascii="宋体" w:cs="宋体"/>
          <w:sz w:val="24"/>
        </w:rPr>
      </w:pPr>
      <w:r>
        <w:rPr>
          <w:rFonts w:ascii="宋体" w:cs="宋体" w:hint="eastAsia"/>
          <w:bCs/>
          <w:sz w:val="24"/>
        </w:rPr>
        <w:t>6、养护</w:t>
      </w:r>
      <w:r>
        <w:rPr>
          <w:rFonts w:ascii="宋体" w:cs="宋体" w:hint="eastAsia"/>
          <w:sz w:val="24"/>
        </w:rPr>
        <w:t>期间必须严格执行建设工程文明施工管理暂行规定。严格做到“工完料尽场清”，为此组织专门清反路面小组，对进有机肥、植物材料中洒落在路面的肥料、树枝进行清扫。养护现场工具、设备、材料要堆放整齐。</w:t>
      </w:r>
    </w:p>
    <w:p w14:paraId="6A3C947E" w14:textId="77777777" w:rsidR="00E858EF" w:rsidRDefault="00000000">
      <w:pPr>
        <w:spacing w:line="360" w:lineRule="auto"/>
        <w:jc w:val="left"/>
        <w:rPr>
          <w:rFonts w:ascii="宋体" w:cs="宋体"/>
          <w:b/>
          <w:sz w:val="24"/>
        </w:rPr>
      </w:pPr>
      <w:r>
        <w:rPr>
          <w:rFonts w:ascii="宋体" w:cs="宋体" w:hint="eastAsia"/>
          <w:b/>
          <w:sz w:val="24"/>
        </w:rPr>
        <w:t>四、绿化养护管理监督考核标准：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1932"/>
        <w:gridCol w:w="4224"/>
        <w:gridCol w:w="1195"/>
      </w:tblGrid>
      <w:tr w:rsidR="00E858EF" w14:paraId="37D7AD5B" w14:textId="77777777">
        <w:trPr>
          <w:jc w:val="center"/>
        </w:trPr>
        <w:tc>
          <w:tcPr>
            <w:tcW w:w="1171" w:type="dxa"/>
          </w:tcPr>
          <w:p w14:paraId="311987A2"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 w:val="28"/>
                <w:szCs w:val="28"/>
              </w:rPr>
              <w:t>月份</w:t>
            </w:r>
          </w:p>
        </w:tc>
        <w:tc>
          <w:tcPr>
            <w:tcW w:w="1932" w:type="dxa"/>
          </w:tcPr>
          <w:p w14:paraId="3B750DDF" w14:textId="77777777" w:rsidR="00E858EF" w:rsidRDefault="00E858EF">
            <w:pPr>
              <w:jc w:val="left"/>
              <w:rPr>
                <w:rFonts w:ascii="仿宋_GB2312" w:eastAsia="仿宋_GB2312" w:cs="仿宋_GB2312"/>
                <w:b/>
                <w:sz w:val="28"/>
                <w:szCs w:val="28"/>
              </w:rPr>
            </w:pPr>
          </w:p>
        </w:tc>
        <w:tc>
          <w:tcPr>
            <w:tcW w:w="4224" w:type="dxa"/>
          </w:tcPr>
          <w:p w14:paraId="14A1EA73" w14:textId="77777777" w:rsidR="00E858EF" w:rsidRDefault="00E858EF">
            <w:pPr>
              <w:jc w:val="left"/>
              <w:rPr>
                <w:rFonts w:ascii="仿宋_GB2312" w:eastAsia="仿宋_GB2312" w:cs="仿宋_GB2312"/>
                <w:b/>
                <w:sz w:val="28"/>
                <w:szCs w:val="28"/>
              </w:rPr>
            </w:pPr>
          </w:p>
        </w:tc>
        <w:tc>
          <w:tcPr>
            <w:tcW w:w="1195" w:type="dxa"/>
          </w:tcPr>
          <w:p w14:paraId="22ABE75D"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 w:val="28"/>
                <w:szCs w:val="28"/>
              </w:rPr>
              <w:t>分值</w:t>
            </w:r>
          </w:p>
        </w:tc>
      </w:tr>
      <w:tr w:rsidR="00E858EF" w14:paraId="6EB45334" w14:textId="77777777">
        <w:trPr>
          <w:trHeight w:val="988"/>
          <w:jc w:val="center"/>
        </w:trPr>
        <w:tc>
          <w:tcPr>
            <w:tcW w:w="1171" w:type="dxa"/>
            <w:vMerge w:val="restart"/>
            <w:vAlign w:val="center"/>
          </w:tcPr>
          <w:p w14:paraId="68225C57" w14:textId="77777777" w:rsidR="00E858EF" w:rsidRDefault="00000000">
            <w:pPr>
              <w:jc w:val="left"/>
              <w:rPr>
                <w:rFonts w:ascii="仿宋_GB2312" w:eastAsia="仿宋_GB2312" w:cs="仿宋_GB2312"/>
                <w:b/>
                <w:szCs w:val="21"/>
              </w:rPr>
            </w:pPr>
            <w:r>
              <w:rPr>
                <w:rFonts w:ascii="仿宋_GB2312" w:eastAsia="仿宋_GB2312" w:cs="仿宋_GB2312" w:hint="eastAsia"/>
                <w:b/>
                <w:szCs w:val="21"/>
              </w:rPr>
              <w:t>一月份</w:t>
            </w:r>
          </w:p>
        </w:tc>
        <w:tc>
          <w:tcPr>
            <w:tcW w:w="1932" w:type="dxa"/>
            <w:vMerge w:val="restart"/>
            <w:vAlign w:val="center"/>
          </w:tcPr>
          <w:p w14:paraId="093D5F1C" w14:textId="77777777" w:rsidR="00E858EF" w:rsidRDefault="00000000">
            <w:pPr>
              <w:jc w:val="left"/>
              <w:rPr>
                <w:rFonts w:ascii="仿宋_GB2312" w:eastAsia="仿宋_GB2312" w:cs="仿宋_GB2312"/>
                <w:b/>
                <w:szCs w:val="21"/>
              </w:rPr>
            </w:pPr>
            <w:r>
              <w:rPr>
                <w:rFonts w:ascii="仿宋_GB2312" w:eastAsia="仿宋_GB2312" w:cs="仿宋_GB2312" w:hint="eastAsia"/>
                <w:kern w:val="0"/>
                <w:szCs w:val="21"/>
              </w:rPr>
              <w:t>全年中气温最低的月份，露地树木处于休眠状态</w:t>
            </w:r>
          </w:p>
        </w:tc>
        <w:tc>
          <w:tcPr>
            <w:tcW w:w="4224" w:type="dxa"/>
          </w:tcPr>
          <w:p w14:paraId="12765F0F" w14:textId="77777777" w:rsidR="00E858EF" w:rsidRDefault="00000000">
            <w:pPr>
              <w:jc w:val="left"/>
              <w:rPr>
                <w:rFonts w:ascii="仿宋_GB2312" w:eastAsia="仿宋_GB2312" w:cs="仿宋_GB2312"/>
                <w:b/>
                <w:sz w:val="18"/>
                <w:szCs w:val="18"/>
              </w:rPr>
            </w:pPr>
            <w:r>
              <w:rPr>
                <w:rFonts w:ascii="仿宋_GB2312" w:eastAsia="仿宋_GB2312" w:cs="仿宋_GB2312" w:hint="eastAsia"/>
                <w:kern w:val="0"/>
                <w:sz w:val="18"/>
                <w:szCs w:val="18"/>
              </w:rPr>
              <w:t>1、冬季修剪：全面展开对落叶树木的整形修剪作业；大小乔木上的枯枝、伤残枝、病虫枝及妨碍架空线和建筑物的枝杈进行修剪。</w:t>
            </w:r>
          </w:p>
        </w:tc>
        <w:tc>
          <w:tcPr>
            <w:tcW w:w="1195" w:type="dxa"/>
          </w:tcPr>
          <w:p w14:paraId="62298A87" w14:textId="77777777" w:rsidR="00E858EF" w:rsidRDefault="00E858EF">
            <w:pPr>
              <w:jc w:val="left"/>
              <w:rPr>
                <w:rFonts w:ascii="仿宋_GB2312" w:eastAsia="仿宋_GB2312" w:cs="仿宋_GB2312"/>
                <w:b/>
                <w:szCs w:val="21"/>
              </w:rPr>
            </w:pPr>
          </w:p>
        </w:tc>
      </w:tr>
      <w:tr w:rsidR="00E858EF" w14:paraId="492146AF" w14:textId="77777777">
        <w:trPr>
          <w:jc w:val="center"/>
        </w:trPr>
        <w:tc>
          <w:tcPr>
            <w:tcW w:w="1171" w:type="dxa"/>
            <w:vMerge/>
          </w:tcPr>
          <w:p w14:paraId="16E8DCE4" w14:textId="77777777" w:rsidR="00E858EF" w:rsidRDefault="00E858EF"/>
        </w:tc>
        <w:tc>
          <w:tcPr>
            <w:tcW w:w="1932" w:type="dxa"/>
            <w:vMerge/>
          </w:tcPr>
          <w:p w14:paraId="7E6ED8FC" w14:textId="77777777" w:rsidR="00E858EF" w:rsidRDefault="00E858EF"/>
        </w:tc>
        <w:tc>
          <w:tcPr>
            <w:tcW w:w="4224" w:type="dxa"/>
          </w:tcPr>
          <w:p w14:paraId="7D874AA8"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2、行道树检查：及时检查行道树绑扎、立桩情况，发现松绑、铅丝嵌皮、摇桩等情况时立即整改。</w:t>
            </w:r>
          </w:p>
        </w:tc>
        <w:tc>
          <w:tcPr>
            <w:tcW w:w="1195" w:type="dxa"/>
          </w:tcPr>
          <w:p w14:paraId="4A480CD6" w14:textId="77777777" w:rsidR="00E858EF" w:rsidRDefault="00E858EF">
            <w:pPr>
              <w:jc w:val="left"/>
              <w:rPr>
                <w:rFonts w:ascii="仿宋_GB2312" w:eastAsia="仿宋_GB2312" w:cs="仿宋_GB2312"/>
                <w:b/>
                <w:szCs w:val="21"/>
              </w:rPr>
            </w:pPr>
          </w:p>
        </w:tc>
      </w:tr>
      <w:tr w:rsidR="00E858EF" w14:paraId="19378312" w14:textId="77777777">
        <w:trPr>
          <w:jc w:val="center"/>
        </w:trPr>
        <w:tc>
          <w:tcPr>
            <w:tcW w:w="1171" w:type="dxa"/>
            <w:vMerge/>
          </w:tcPr>
          <w:p w14:paraId="1CA1725B" w14:textId="77777777" w:rsidR="00E858EF" w:rsidRDefault="00E858EF"/>
        </w:tc>
        <w:tc>
          <w:tcPr>
            <w:tcW w:w="1932" w:type="dxa"/>
            <w:vMerge/>
          </w:tcPr>
          <w:p w14:paraId="78ACCB2C" w14:textId="77777777" w:rsidR="00E858EF" w:rsidRDefault="00E858EF"/>
        </w:tc>
        <w:tc>
          <w:tcPr>
            <w:tcW w:w="4224" w:type="dxa"/>
          </w:tcPr>
          <w:p w14:paraId="17FB4714"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防治害虫：冬季是消灭园林害虫的有利季节。可在树下疏松的土中挖集刺蛾的虫蛹、虫茧，集中烧死。1月中旬的时候，蚧壳虫类开始活动，但这时候行动迟缓，我们可以采取刮除树干上的幼虫的方法。在冬季防治害虫，往往有事半功倍的效果。</w:t>
            </w:r>
          </w:p>
        </w:tc>
        <w:tc>
          <w:tcPr>
            <w:tcW w:w="1195" w:type="dxa"/>
          </w:tcPr>
          <w:p w14:paraId="1DE299EB" w14:textId="77777777" w:rsidR="00E858EF" w:rsidRDefault="00E858EF">
            <w:pPr>
              <w:jc w:val="left"/>
              <w:rPr>
                <w:rFonts w:ascii="仿宋_GB2312" w:eastAsia="仿宋_GB2312" w:cs="仿宋_GB2312"/>
                <w:b/>
                <w:szCs w:val="21"/>
              </w:rPr>
            </w:pPr>
          </w:p>
        </w:tc>
      </w:tr>
      <w:tr w:rsidR="00E858EF" w14:paraId="22BE622D" w14:textId="77777777">
        <w:trPr>
          <w:jc w:val="center"/>
        </w:trPr>
        <w:tc>
          <w:tcPr>
            <w:tcW w:w="1171" w:type="dxa"/>
            <w:vMerge/>
          </w:tcPr>
          <w:p w14:paraId="01AC13F2" w14:textId="77777777" w:rsidR="00E858EF" w:rsidRDefault="00E858EF"/>
        </w:tc>
        <w:tc>
          <w:tcPr>
            <w:tcW w:w="1932" w:type="dxa"/>
            <w:vMerge/>
          </w:tcPr>
          <w:p w14:paraId="4185EC8D" w14:textId="77777777" w:rsidR="00E858EF" w:rsidRDefault="00E858EF"/>
        </w:tc>
        <w:tc>
          <w:tcPr>
            <w:tcW w:w="4224" w:type="dxa"/>
          </w:tcPr>
          <w:p w14:paraId="49D0BB8F"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4、绿地养护：绿地、花坛等地要注意挑除大型野草；草坪要及时挑草、切边；绿地内要注意防冻浇水。</w:t>
            </w:r>
          </w:p>
        </w:tc>
        <w:tc>
          <w:tcPr>
            <w:tcW w:w="1195" w:type="dxa"/>
          </w:tcPr>
          <w:p w14:paraId="67B841BA" w14:textId="77777777" w:rsidR="00E858EF" w:rsidRDefault="00E858EF">
            <w:pPr>
              <w:jc w:val="left"/>
              <w:rPr>
                <w:rFonts w:ascii="仿宋_GB2312" w:eastAsia="仿宋_GB2312" w:cs="仿宋_GB2312"/>
                <w:b/>
                <w:szCs w:val="21"/>
              </w:rPr>
            </w:pPr>
          </w:p>
        </w:tc>
      </w:tr>
      <w:tr w:rsidR="00E858EF" w14:paraId="76A8EC4D" w14:textId="77777777">
        <w:trPr>
          <w:trHeight w:val="350"/>
          <w:jc w:val="center"/>
        </w:trPr>
        <w:tc>
          <w:tcPr>
            <w:tcW w:w="1171" w:type="dxa"/>
            <w:vMerge w:val="restart"/>
            <w:vAlign w:val="center"/>
          </w:tcPr>
          <w:p w14:paraId="7CC91782"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二月份</w:t>
            </w:r>
          </w:p>
        </w:tc>
        <w:tc>
          <w:tcPr>
            <w:tcW w:w="1932" w:type="dxa"/>
            <w:vMerge w:val="restart"/>
            <w:vAlign w:val="center"/>
          </w:tcPr>
          <w:p w14:paraId="4997DB26" w14:textId="77777777" w:rsidR="00E858EF" w:rsidRDefault="00000000">
            <w:pPr>
              <w:jc w:val="left"/>
              <w:rPr>
                <w:rFonts w:ascii="仿宋_GB2312" w:eastAsia="仿宋_GB2312" w:cs="仿宋_GB2312"/>
                <w:b/>
                <w:szCs w:val="21"/>
              </w:rPr>
            </w:pPr>
            <w:r>
              <w:rPr>
                <w:rFonts w:ascii="仿宋_GB2312" w:eastAsia="仿宋_GB2312" w:cs="仿宋_GB2312" w:hint="eastAsia"/>
                <w:kern w:val="0"/>
                <w:szCs w:val="21"/>
              </w:rPr>
              <w:t>气温较上月有所回升,树木仍处于休眠状态。</w:t>
            </w:r>
          </w:p>
        </w:tc>
        <w:tc>
          <w:tcPr>
            <w:tcW w:w="4224" w:type="dxa"/>
            <w:vAlign w:val="center"/>
          </w:tcPr>
          <w:p w14:paraId="61BF23A2"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1、养护基本与1月份相同。</w:t>
            </w:r>
          </w:p>
        </w:tc>
        <w:tc>
          <w:tcPr>
            <w:tcW w:w="1195" w:type="dxa"/>
          </w:tcPr>
          <w:p w14:paraId="7CC6EE17" w14:textId="77777777" w:rsidR="00E858EF" w:rsidRDefault="00E858EF">
            <w:pPr>
              <w:jc w:val="left"/>
              <w:rPr>
                <w:rFonts w:ascii="仿宋_GB2312" w:eastAsia="仿宋_GB2312" w:cs="仿宋_GB2312"/>
                <w:b/>
                <w:sz w:val="28"/>
                <w:szCs w:val="28"/>
              </w:rPr>
            </w:pPr>
          </w:p>
        </w:tc>
      </w:tr>
      <w:tr w:rsidR="00E858EF" w14:paraId="509C7E49" w14:textId="77777777">
        <w:trPr>
          <w:jc w:val="center"/>
        </w:trPr>
        <w:tc>
          <w:tcPr>
            <w:tcW w:w="1171" w:type="dxa"/>
            <w:vMerge/>
          </w:tcPr>
          <w:p w14:paraId="497E413B" w14:textId="77777777" w:rsidR="00E858EF" w:rsidRDefault="00E858EF"/>
        </w:tc>
        <w:tc>
          <w:tcPr>
            <w:tcW w:w="1932" w:type="dxa"/>
            <w:vMerge/>
          </w:tcPr>
          <w:p w14:paraId="0B9946A2" w14:textId="77777777" w:rsidR="00E858EF" w:rsidRDefault="00E858EF"/>
        </w:tc>
        <w:tc>
          <w:tcPr>
            <w:tcW w:w="4224" w:type="dxa"/>
          </w:tcPr>
          <w:p w14:paraId="1237724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2、修剪：继续对大小乔木的枯枝、病枝进行修剪。月底以前，把各种树木修剪完。</w:t>
            </w:r>
          </w:p>
        </w:tc>
        <w:tc>
          <w:tcPr>
            <w:tcW w:w="1195" w:type="dxa"/>
          </w:tcPr>
          <w:p w14:paraId="74287EFC" w14:textId="77777777" w:rsidR="00E858EF" w:rsidRDefault="00E858EF">
            <w:pPr>
              <w:jc w:val="left"/>
              <w:rPr>
                <w:rFonts w:ascii="仿宋_GB2312" w:eastAsia="仿宋_GB2312" w:cs="仿宋_GB2312"/>
                <w:b/>
                <w:sz w:val="28"/>
                <w:szCs w:val="28"/>
              </w:rPr>
            </w:pPr>
          </w:p>
        </w:tc>
      </w:tr>
      <w:tr w:rsidR="00E858EF" w14:paraId="1C142DCF" w14:textId="77777777">
        <w:trPr>
          <w:trHeight w:val="110"/>
          <w:jc w:val="center"/>
        </w:trPr>
        <w:tc>
          <w:tcPr>
            <w:tcW w:w="1171" w:type="dxa"/>
            <w:vMerge/>
          </w:tcPr>
          <w:p w14:paraId="1EA5905C" w14:textId="77777777" w:rsidR="00E858EF" w:rsidRDefault="00E858EF"/>
        </w:tc>
        <w:tc>
          <w:tcPr>
            <w:tcW w:w="1932" w:type="dxa"/>
            <w:vMerge/>
          </w:tcPr>
          <w:p w14:paraId="509FEB18" w14:textId="77777777" w:rsidR="00E858EF" w:rsidRDefault="00E858EF"/>
        </w:tc>
        <w:tc>
          <w:tcPr>
            <w:tcW w:w="4224" w:type="dxa"/>
          </w:tcPr>
          <w:p w14:paraId="220AD11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3、防治害虫：继续以防刺蛾和蚧壳虫为主。</w:t>
            </w:r>
          </w:p>
        </w:tc>
        <w:tc>
          <w:tcPr>
            <w:tcW w:w="1195" w:type="dxa"/>
          </w:tcPr>
          <w:p w14:paraId="1404ED66" w14:textId="77777777" w:rsidR="00E858EF" w:rsidRDefault="00E858EF">
            <w:pPr>
              <w:jc w:val="left"/>
              <w:rPr>
                <w:rFonts w:ascii="仿宋_GB2312" w:eastAsia="仿宋_GB2312" w:cs="仿宋_GB2312"/>
                <w:b/>
                <w:sz w:val="28"/>
                <w:szCs w:val="28"/>
              </w:rPr>
            </w:pPr>
          </w:p>
        </w:tc>
      </w:tr>
      <w:tr w:rsidR="00E858EF" w14:paraId="67A07198" w14:textId="77777777">
        <w:trPr>
          <w:jc w:val="center"/>
        </w:trPr>
        <w:tc>
          <w:tcPr>
            <w:tcW w:w="1171" w:type="dxa"/>
            <w:vMerge w:val="restart"/>
            <w:vAlign w:val="center"/>
          </w:tcPr>
          <w:p w14:paraId="4D2E2A2D"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三月份</w:t>
            </w:r>
          </w:p>
        </w:tc>
        <w:tc>
          <w:tcPr>
            <w:tcW w:w="1932" w:type="dxa"/>
            <w:vMerge w:val="restart"/>
            <w:vAlign w:val="center"/>
          </w:tcPr>
          <w:p w14:paraId="7F14E13A"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气温继续上升，中旬以后，树木开始萌芽，下旬有些树木开花。</w:t>
            </w:r>
          </w:p>
        </w:tc>
        <w:tc>
          <w:tcPr>
            <w:tcW w:w="4224" w:type="dxa"/>
          </w:tcPr>
          <w:p w14:paraId="5F1168F3"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植树：春季是植树的有利时机。土壤解冻后，应立即抓紧时机植树。植大小乔木前作好规划设计，事先挖（刨）好树坑，要做到随挖、随运、随种、随浇水。种植灌木时也应做到随挖、随运、随种，并充分浇水，以提高苗木存活率。</w:t>
            </w:r>
          </w:p>
        </w:tc>
        <w:tc>
          <w:tcPr>
            <w:tcW w:w="1195" w:type="dxa"/>
          </w:tcPr>
          <w:p w14:paraId="39F42E49" w14:textId="77777777" w:rsidR="00E858EF" w:rsidRDefault="00E858EF">
            <w:pPr>
              <w:jc w:val="left"/>
              <w:rPr>
                <w:rFonts w:ascii="仿宋_GB2312" w:eastAsia="仿宋_GB2312" w:cs="仿宋_GB2312"/>
                <w:b/>
                <w:sz w:val="28"/>
                <w:szCs w:val="28"/>
              </w:rPr>
            </w:pPr>
          </w:p>
        </w:tc>
      </w:tr>
      <w:tr w:rsidR="00E858EF" w14:paraId="0F0CDD9C" w14:textId="77777777">
        <w:trPr>
          <w:jc w:val="center"/>
        </w:trPr>
        <w:tc>
          <w:tcPr>
            <w:tcW w:w="1171" w:type="dxa"/>
            <w:vMerge/>
          </w:tcPr>
          <w:p w14:paraId="1132D493" w14:textId="77777777" w:rsidR="00E858EF" w:rsidRDefault="00E858EF"/>
        </w:tc>
        <w:tc>
          <w:tcPr>
            <w:tcW w:w="1932" w:type="dxa"/>
            <w:vMerge/>
          </w:tcPr>
          <w:p w14:paraId="6611C4A5" w14:textId="77777777" w:rsidR="00E858EF" w:rsidRDefault="00E858EF"/>
        </w:tc>
        <w:tc>
          <w:tcPr>
            <w:tcW w:w="4224" w:type="dxa"/>
          </w:tcPr>
          <w:p w14:paraId="52B1E574"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 w:val="18"/>
                <w:szCs w:val="18"/>
              </w:rPr>
              <w:t>2、春灌：因春季干旱多风，蒸发量大，为防止春旱，对绿地等应及时浇水。</w:t>
            </w:r>
          </w:p>
        </w:tc>
        <w:tc>
          <w:tcPr>
            <w:tcW w:w="1195" w:type="dxa"/>
          </w:tcPr>
          <w:p w14:paraId="0DBC621E" w14:textId="77777777" w:rsidR="00E858EF" w:rsidRDefault="00E858EF">
            <w:pPr>
              <w:jc w:val="left"/>
              <w:rPr>
                <w:rFonts w:ascii="仿宋_GB2312" w:eastAsia="仿宋_GB2312" w:cs="仿宋_GB2312"/>
                <w:b/>
                <w:sz w:val="28"/>
                <w:szCs w:val="28"/>
              </w:rPr>
            </w:pPr>
          </w:p>
        </w:tc>
      </w:tr>
      <w:tr w:rsidR="00E858EF" w14:paraId="75B23040" w14:textId="77777777">
        <w:trPr>
          <w:jc w:val="center"/>
        </w:trPr>
        <w:tc>
          <w:tcPr>
            <w:tcW w:w="1171" w:type="dxa"/>
            <w:vMerge/>
          </w:tcPr>
          <w:p w14:paraId="7B9E72CC" w14:textId="77777777" w:rsidR="00E858EF" w:rsidRDefault="00E858EF"/>
        </w:tc>
        <w:tc>
          <w:tcPr>
            <w:tcW w:w="1932" w:type="dxa"/>
            <w:vMerge/>
          </w:tcPr>
          <w:p w14:paraId="08A7071B" w14:textId="77777777" w:rsidR="00E858EF" w:rsidRDefault="00E858EF"/>
        </w:tc>
        <w:tc>
          <w:tcPr>
            <w:tcW w:w="4224" w:type="dxa"/>
          </w:tcPr>
          <w:p w14:paraId="0AC84831"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3、施肥：土壤解冻后，对植物施用基肥并灌水。</w:t>
            </w:r>
          </w:p>
        </w:tc>
        <w:tc>
          <w:tcPr>
            <w:tcW w:w="1195" w:type="dxa"/>
          </w:tcPr>
          <w:p w14:paraId="408627D0" w14:textId="77777777" w:rsidR="00E858EF" w:rsidRDefault="00E858EF">
            <w:pPr>
              <w:jc w:val="left"/>
              <w:rPr>
                <w:rFonts w:ascii="仿宋_GB2312" w:eastAsia="仿宋_GB2312" w:cs="仿宋_GB2312"/>
                <w:b/>
                <w:sz w:val="28"/>
                <w:szCs w:val="28"/>
              </w:rPr>
            </w:pPr>
          </w:p>
        </w:tc>
      </w:tr>
      <w:tr w:rsidR="00E858EF" w14:paraId="2B13E28C" w14:textId="77777777">
        <w:trPr>
          <w:jc w:val="center"/>
        </w:trPr>
        <w:tc>
          <w:tcPr>
            <w:tcW w:w="1171" w:type="dxa"/>
            <w:vMerge/>
          </w:tcPr>
          <w:p w14:paraId="4FF1F159" w14:textId="77777777" w:rsidR="00E858EF" w:rsidRDefault="00E858EF"/>
        </w:tc>
        <w:tc>
          <w:tcPr>
            <w:tcW w:w="1932" w:type="dxa"/>
            <w:vMerge/>
          </w:tcPr>
          <w:p w14:paraId="0FC4C4F8" w14:textId="77777777" w:rsidR="00E858EF" w:rsidRDefault="00E858EF"/>
        </w:tc>
        <w:tc>
          <w:tcPr>
            <w:tcW w:w="4224" w:type="dxa"/>
          </w:tcPr>
          <w:p w14:paraId="0AC50536"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4、防治病虫害：本月是防治病虫害的关键时刻。一些苗木出现了煤污病，瓜子黄杨卷叶螟也出现了（采用喷洒杀螟松等农药进行防治）。防治刺蛾可以继续采用挖蛹方法。</w:t>
            </w:r>
          </w:p>
        </w:tc>
        <w:tc>
          <w:tcPr>
            <w:tcW w:w="1195" w:type="dxa"/>
          </w:tcPr>
          <w:p w14:paraId="4365950D" w14:textId="77777777" w:rsidR="00E858EF" w:rsidRDefault="00E858EF">
            <w:pPr>
              <w:jc w:val="left"/>
              <w:rPr>
                <w:rFonts w:ascii="仿宋_GB2312" w:eastAsia="仿宋_GB2312" w:cs="仿宋_GB2312"/>
                <w:b/>
                <w:sz w:val="28"/>
                <w:szCs w:val="28"/>
              </w:rPr>
            </w:pPr>
          </w:p>
        </w:tc>
      </w:tr>
      <w:tr w:rsidR="00E858EF" w14:paraId="566C3812" w14:textId="77777777">
        <w:trPr>
          <w:jc w:val="center"/>
        </w:trPr>
        <w:tc>
          <w:tcPr>
            <w:tcW w:w="1171" w:type="dxa"/>
            <w:vMerge w:val="restart"/>
            <w:vAlign w:val="center"/>
          </w:tcPr>
          <w:p w14:paraId="34E6F1FF"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四月份</w:t>
            </w:r>
          </w:p>
        </w:tc>
        <w:tc>
          <w:tcPr>
            <w:tcW w:w="1932" w:type="dxa"/>
            <w:vMerge w:val="restart"/>
            <w:vAlign w:val="center"/>
          </w:tcPr>
          <w:p w14:paraId="1ADE9503"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气温继续上升，树木均萌芽开花或展叶开始进入生长旺</w:t>
            </w:r>
            <w:r>
              <w:rPr>
                <w:rFonts w:ascii="仿宋_GB2312" w:eastAsia="仿宋_GB2312" w:cs="仿宋_GB2312" w:hint="eastAsia"/>
                <w:kern w:val="0"/>
                <w:szCs w:val="21"/>
              </w:rPr>
              <w:lastRenderedPageBreak/>
              <w:t>盛期。</w:t>
            </w:r>
          </w:p>
        </w:tc>
        <w:tc>
          <w:tcPr>
            <w:tcW w:w="4224" w:type="dxa"/>
          </w:tcPr>
          <w:p w14:paraId="6807519B"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lastRenderedPageBreak/>
              <w:t>1、继续植树：四月上旬应抓紧时间种植萌芽晚的树木，对冬季死亡的灌木（杜鹃、红花继木等）应及时拔除补种，对新种树木要充分浇水。</w:t>
            </w:r>
          </w:p>
        </w:tc>
        <w:tc>
          <w:tcPr>
            <w:tcW w:w="1195" w:type="dxa"/>
          </w:tcPr>
          <w:p w14:paraId="7BD28604" w14:textId="77777777" w:rsidR="00E858EF" w:rsidRDefault="00E858EF">
            <w:pPr>
              <w:jc w:val="left"/>
              <w:rPr>
                <w:rFonts w:ascii="仿宋_GB2312" w:eastAsia="仿宋_GB2312" w:cs="仿宋_GB2312"/>
                <w:b/>
                <w:sz w:val="28"/>
                <w:szCs w:val="28"/>
              </w:rPr>
            </w:pPr>
          </w:p>
        </w:tc>
      </w:tr>
      <w:tr w:rsidR="00E858EF" w14:paraId="73F4265D" w14:textId="77777777">
        <w:trPr>
          <w:jc w:val="center"/>
        </w:trPr>
        <w:tc>
          <w:tcPr>
            <w:tcW w:w="1171" w:type="dxa"/>
            <w:vMerge/>
          </w:tcPr>
          <w:p w14:paraId="10AFE4AE" w14:textId="77777777" w:rsidR="00E858EF" w:rsidRDefault="00E858EF"/>
        </w:tc>
        <w:tc>
          <w:tcPr>
            <w:tcW w:w="1932" w:type="dxa"/>
            <w:vMerge/>
          </w:tcPr>
          <w:p w14:paraId="46E4AE65" w14:textId="77777777" w:rsidR="00E858EF" w:rsidRDefault="00E858EF"/>
        </w:tc>
        <w:tc>
          <w:tcPr>
            <w:tcW w:w="4224" w:type="dxa"/>
          </w:tcPr>
          <w:p w14:paraId="4E032199"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2、灌水：继续对养护绿地进行及时的浇水。</w:t>
            </w:r>
          </w:p>
        </w:tc>
        <w:tc>
          <w:tcPr>
            <w:tcW w:w="1195" w:type="dxa"/>
          </w:tcPr>
          <w:p w14:paraId="692CBA4E" w14:textId="77777777" w:rsidR="00E858EF" w:rsidRDefault="00E858EF">
            <w:pPr>
              <w:jc w:val="left"/>
              <w:rPr>
                <w:rFonts w:ascii="仿宋_GB2312" w:eastAsia="仿宋_GB2312" w:cs="仿宋_GB2312"/>
                <w:b/>
                <w:sz w:val="28"/>
                <w:szCs w:val="28"/>
              </w:rPr>
            </w:pPr>
          </w:p>
        </w:tc>
      </w:tr>
      <w:tr w:rsidR="00E858EF" w14:paraId="79D3AC3C" w14:textId="77777777">
        <w:trPr>
          <w:jc w:val="center"/>
        </w:trPr>
        <w:tc>
          <w:tcPr>
            <w:tcW w:w="1171" w:type="dxa"/>
            <w:vMerge/>
          </w:tcPr>
          <w:p w14:paraId="7870AA6E" w14:textId="77777777" w:rsidR="00E858EF" w:rsidRDefault="00E858EF"/>
        </w:tc>
        <w:tc>
          <w:tcPr>
            <w:tcW w:w="1932" w:type="dxa"/>
            <w:vMerge/>
          </w:tcPr>
          <w:p w14:paraId="1547267D" w14:textId="77777777" w:rsidR="00E858EF" w:rsidRDefault="00E858EF"/>
        </w:tc>
        <w:tc>
          <w:tcPr>
            <w:tcW w:w="4224" w:type="dxa"/>
          </w:tcPr>
          <w:p w14:paraId="659C4BDF"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3、施肥：对草坪、灌木结合灌水，追施速效氮肥，或者根据需要进行叶面喷施。</w:t>
            </w:r>
          </w:p>
        </w:tc>
        <w:tc>
          <w:tcPr>
            <w:tcW w:w="1195" w:type="dxa"/>
          </w:tcPr>
          <w:p w14:paraId="38178846" w14:textId="77777777" w:rsidR="00E858EF" w:rsidRDefault="00E858EF">
            <w:pPr>
              <w:jc w:val="left"/>
              <w:rPr>
                <w:rFonts w:ascii="仿宋_GB2312" w:eastAsia="仿宋_GB2312" w:cs="仿宋_GB2312"/>
                <w:b/>
                <w:sz w:val="28"/>
                <w:szCs w:val="28"/>
              </w:rPr>
            </w:pPr>
          </w:p>
        </w:tc>
      </w:tr>
      <w:tr w:rsidR="00E858EF" w14:paraId="57501163" w14:textId="77777777">
        <w:trPr>
          <w:jc w:val="center"/>
        </w:trPr>
        <w:tc>
          <w:tcPr>
            <w:tcW w:w="1171" w:type="dxa"/>
            <w:vMerge/>
          </w:tcPr>
          <w:p w14:paraId="48836C96" w14:textId="77777777" w:rsidR="00E858EF" w:rsidRDefault="00E858EF"/>
        </w:tc>
        <w:tc>
          <w:tcPr>
            <w:tcW w:w="1932" w:type="dxa"/>
            <w:vMerge/>
          </w:tcPr>
          <w:p w14:paraId="74E99AD1" w14:textId="77777777" w:rsidR="00E858EF" w:rsidRDefault="00E858EF"/>
        </w:tc>
        <w:tc>
          <w:tcPr>
            <w:tcW w:w="4224" w:type="dxa"/>
          </w:tcPr>
          <w:p w14:paraId="40E54C72"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4、修剪：剪除冬、春季干枯的枝条，可以修剪常绿绿篱。</w:t>
            </w:r>
          </w:p>
        </w:tc>
        <w:tc>
          <w:tcPr>
            <w:tcW w:w="1195" w:type="dxa"/>
          </w:tcPr>
          <w:p w14:paraId="37B28975" w14:textId="77777777" w:rsidR="00E858EF" w:rsidRDefault="00E858EF">
            <w:pPr>
              <w:jc w:val="left"/>
              <w:rPr>
                <w:rFonts w:ascii="仿宋_GB2312" w:eastAsia="仿宋_GB2312" w:cs="仿宋_GB2312"/>
                <w:b/>
                <w:sz w:val="28"/>
                <w:szCs w:val="28"/>
              </w:rPr>
            </w:pPr>
          </w:p>
        </w:tc>
      </w:tr>
      <w:tr w:rsidR="00E858EF" w14:paraId="483D4DD5" w14:textId="77777777">
        <w:trPr>
          <w:jc w:val="center"/>
        </w:trPr>
        <w:tc>
          <w:tcPr>
            <w:tcW w:w="1171" w:type="dxa"/>
            <w:vMerge/>
          </w:tcPr>
          <w:p w14:paraId="35B7F289" w14:textId="77777777" w:rsidR="00E858EF" w:rsidRDefault="00E858EF"/>
        </w:tc>
        <w:tc>
          <w:tcPr>
            <w:tcW w:w="1932" w:type="dxa"/>
            <w:vMerge/>
          </w:tcPr>
          <w:p w14:paraId="6CE03700" w14:textId="77777777" w:rsidR="00E858EF" w:rsidRDefault="00E858EF"/>
        </w:tc>
        <w:tc>
          <w:tcPr>
            <w:tcW w:w="4224" w:type="dxa"/>
          </w:tcPr>
          <w:p w14:paraId="70AAF4E8"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5、防治病虫害：（1）蚧壳虫在第二次蜕皮后陆续转移到树皮裂缝内、树洞、树干基部、墙角等处分泌白色蜡质薄茧化蛹。可以用硬竹扫帚扫除，然后集中深埋或浸泡。或者采用喷洒杀螟松等农药的方法。（2）天牛开始活动了，可以采用嫁接刀或自制钢丝挑除幼虫，但是伤口要做到越小越好。（3）其它病虫害的防治工作。</w:t>
            </w:r>
          </w:p>
        </w:tc>
        <w:tc>
          <w:tcPr>
            <w:tcW w:w="1195" w:type="dxa"/>
          </w:tcPr>
          <w:p w14:paraId="69825680" w14:textId="77777777" w:rsidR="00E858EF" w:rsidRDefault="00E858EF">
            <w:pPr>
              <w:jc w:val="left"/>
              <w:rPr>
                <w:rFonts w:ascii="仿宋_GB2312" w:eastAsia="仿宋_GB2312" w:cs="仿宋_GB2312"/>
                <w:b/>
                <w:sz w:val="28"/>
                <w:szCs w:val="28"/>
              </w:rPr>
            </w:pPr>
          </w:p>
        </w:tc>
      </w:tr>
      <w:tr w:rsidR="00E858EF" w14:paraId="5A188415" w14:textId="77777777">
        <w:trPr>
          <w:jc w:val="center"/>
        </w:trPr>
        <w:tc>
          <w:tcPr>
            <w:tcW w:w="1171" w:type="dxa"/>
            <w:vMerge/>
          </w:tcPr>
          <w:p w14:paraId="72DFBC58" w14:textId="77777777" w:rsidR="00E858EF" w:rsidRDefault="00E858EF"/>
        </w:tc>
        <w:tc>
          <w:tcPr>
            <w:tcW w:w="1932" w:type="dxa"/>
            <w:vMerge/>
          </w:tcPr>
          <w:p w14:paraId="0C495F41" w14:textId="77777777" w:rsidR="00E858EF" w:rsidRDefault="00E858EF"/>
        </w:tc>
        <w:tc>
          <w:tcPr>
            <w:tcW w:w="4224" w:type="dxa"/>
          </w:tcPr>
          <w:p w14:paraId="75D7E7A6"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6、绿地内养护：注意大型绿地内的杂草及攀援植物的挑除。对草坪也要进行挑草及切边工作。</w:t>
            </w:r>
          </w:p>
        </w:tc>
        <w:tc>
          <w:tcPr>
            <w:tcW w:w="1195" w:type="dxa"/>
          </w:tcPr>
          <w:p w14:paraId="76DEBD7E" w14:textId="77777777" w:rsidR="00E858EF" w:rsidRDefault="00E858EF">
            <w:pPr>
              <w:jc w:val="left"/>
              <w:rPr>
                <w:rFonts w:ascii="仿宋_GB2312" w:eastAsia="仿宋_GB2312" w:cs="仿宋_GB2312"/>
                <w:b/>
                <w:sz w:val="28"/>
                <w:szCs w:val="28"/>
              </w:rPr>
            </w:pPr>
          </w:p>
        </w:tc>
      </w:tr>
      <w:tr w:rsidR="00E858EF" w14:paraId="1A7DD636" w14:textId="77777777">
        <w:trPr>
          <w:jc w:val="center"/>
        </w:trPr>
        <w:tc>
          <w:tcPr>
            <w:tcW w:w="1171" w:type="dxa"/>
            <w:vMerge/>
          </w:tcPr>
          <w:p w14:paraId="798FF676" w14:textId="77777777" w:rsidR="00E858EF" w:rsidRDefault="00E858EF"/>
        </w:tc>
        <w:tc>
          <w:tcPr>
            <w:tcW w:w="1932" w:type="dxa"/>
            <w:vMerge/>
          </w:tcPr>
          <w:p w14:paraId="22EF0F18" w14:textId="77777777" w:rsidR="00E858EF" w:rsidRDefault="00E858EF"/>
        </w:tc>
        <w:tc>
          <w:tcPr>
            <w:tcW w:w="4224" w:type="dxa"/>
          </w:tcPr>
          <w:p w14:paraId="4822D9DE"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7、草花：迎五一替换冬季草花，注意做好浇水工作。</w:t>
            </w:r>
          </w:p>
        </w:tc>
        <w:tc>
          <w:tcPr>
            <w:tcW w:w="1195" w:type="dxa"/>
          </w:tcPr>
          <w:p w14:paraId="7C0D04CB" w14:textId="77777777" w:rsidR="00E858EF" w:rsidRDefault="00E858EF">
            <w:pPr>
              <w:jc w:val="left"/>
              <w:rPr>
                <w:rFonts w:ascii="仿宋_GB2312" w:eastAsia="仿宋_GB2312" w:cs="仿宋_GB2312"/>
                <w:b/>
                <w:sz w:val="28"/>
                <w:szCs w:val="28"/>
              </w:rPr>
            </w:pPr>
          </w:p>
        </w:tc>
      </w:tr>
      <w:tr w:rsidR="00E858EF" w14:paraId="01379AA8" w14:textId="77777777">
        <w:trPr>
          <w:jc w:val="center"/>
        </w:trPr>
        <w:tc>
          <w:tcPr>
            <w:tcW w:w="1171" w:type="dxa"/>
            <w:vMerge w:val="restart"/>
            <w:vAlign w:val="center"/>
          </w:tcPr>
          <w:p w14:paraId="688F8FD6"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五月份</w:t>
            </w:r>
          </w:p>
        </w:tc>
        <w:tc>
          <w:tcPr>
            <w:tcW w:w="1932" w:type="dxa"/>
            <w:vMerge w:val="restart"/>
            <w:vAlign w:val="center"/>
          </w:tcPr>
          <w:p w14:paraId="668DE3C0"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气温急骤上升，树木生长迅速。</w:t>
            </w:r>
          </w:p>
        </w:tc>
        <w:tc>
          <w:tcPr>
            <w:tcW w:w="4224" w:type="dxa"/>
          </w:tcPr>
          <w:p w14:paraId="6C6722E0"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1、浇水：树木展叶盛期，需水量很大，应适时浇水。</w:t>
            </w:r>
          </w:p>
        </w:tc>
        <w:tc>
          <w:tcPr>
            <w:tcW w:w="1195" w:type="dxa"/>
          </w:tcPr>
          <w:p w14:paraId="4BB1DB51" w14:textId="77777777" w:rsidR="00E858EF" w:rsidRDefault="00E858EF">
            <w:pPr>
              <w:jc w:val="left"/>
              <w:rPr>
                <w:rFonts w:ascii="仿宋_GB2312" w:eastAsia="仿宋_GB2312" w:cs="仿宋_GB2312"/>
                <w:b/>
                <w:sz w:val="28"/>
                <w:szCs w:val="28"/>
              </w:rPr>
            </w:pPr>
          </w:p>
        </w:tc>
      </w:tr>
      <w:tr w:rsidR="00E858EF" w14:paraId="17CD1724" w14:textId="77777777">
        <w:trPr>
          <w:jc w:val="center"/>
        </w:trPr>
        <w:tc>
          <w:tcPr>
            <w:tcW w:w="1171" w:type="dxa"/>
            <w:vMerge/>
          </w:tcPr>
          <w:p w14:paraId="4D34C58B" w14:textId="77777777" w:rsidR="00E858EF" w:rsidRDefault="00E858EF"/>
        </w:tc>
        <w:tc>
          <w:tcPr>
            <w:tcW w:w="1932" w:type="dxa"/>
            <w:vMerge/>
          </w:tcPr>
          <w:p w14:paraId="7C8B4D45" w14:textId="77777777" w:rsidR="00E858EF" w:rsidRDefault="00E858EF"/>
        </w:tc>
        <w:tc>
          <w:tcPr>
            <w:tcW w:w="4224" w:type="dxa"/>
          </w:tcPr>
          <w:p w14:paraId="07204B54"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2、修剪：修剪残花。行道树进行第一次的剥芽修剪。</w:t>
            </w:r>
          </w:p>
        </w:tc>
        <w:tc>
          <w:tcPr>
            <w:tcW w:w="1195" w:type="dxa"/>
          </w:tcPr>
          <w:p w14:paraId="7CF68158" w14:textId="77777777" w:rsidR="00E858EF" w:rsidRDefault="00E858EF">
            <w:pPr>
              <w:jc w:val="left"/>
              <w:rPr>
                <w:rFonts w:ascii="仿宋_GB2312" w:eastAsia="仿宋_GB2312" w:cs="仿宋_GB2312"/>
                <w:b/>
                <w:sz w:val="28"/>
                <w:szCs w:val="28"/>
              </w:rPr>
            </w:pPr>
          </w:p>
        </w:tc>
      </w:tr>
      <w:tr w:rsidR="00E858EF" w14:paraId="38E6394C" w14:textId="77777777">
        <w:trPr>
          <w:jc w:val="center"/>
        </w:trPr>
        <w:tc>
          <w:tcPr>
            <w:tcW w:w="1171" w:type="dxa"/>
            <w:vMerge/>
          </w:tcPr>
          <w:p w14:paraId="31FD7175" w14:textId="77777777" w:rsidR="00E858EF" w:rsidRDefault="00E858EF"/>
        </w:tc>
        <w:tc>
          <w:tcPr>
            <w:tcW w:w="1932" w:type="dxa"/>
            <w:vMerge/>
          </w:tcPr>
          <w:p w14:paraId="62F663E1" w14:textId="77777777" w:rsidR="00E858EF" w:rsidRDefault="00E858EF"/>
        </w:tc>
        <w:tc>
          <w:tcPr>
            <w:tcW w:w="4224" w:type="dxa"/>
          </w:tcPr>
          <w:p w14:paraId="2162886E"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防治病虫害：继续以捕捉天牛为主。刺蛾第一代孵化，但尚未达到危害程度，根据养护区内的实际情况做出相应措施。由蚧壳虫、蚜虫等引起的煤污病也进入了盛发期（在紫薇、海桐、夹竹桃等上），在5月中、下旬喷洒10-20倍的松脂合剂及50%三硫磷乳剂1500-----2000倍液以防治病害及杀死虫害。（其它可用杀虫素、花保等农药）</w:t>
            </w:r>
          </w:p>
        </w:tc>
        <w:tc>
          <w:tcPr>
            <w:tcW w:w="1195" w:type="dxa"/>
          </w:tcPr>
          <w:p w14:paraId="5C18A7B2" w14:textId="77777777" w:rsidR="00E858EF" w:rsidRDefault="00E858EF">
            <w:pPr>
              <w:jc w:val="left"/>
              <w:rPr>
                <w:rFonts w:ascii="仿宋_GB2312" w:eastAsia="仿宋_GB2312" w:cs="仿宋_GB2312"/>
                <w:b/>
                <w:sz w:val="28"/>
                <w:szCs w:val="28"/>
              </w:rPr>
            </w:pPr>
          </w:p>
        </w:tc>
      </w:tr>
      <w:tr w:rsidR="00E858EF" w14:paraId="55521D97" w14:textId="77777777">
        <w:trPr>
          <w:jc w:val="center"/>
        </w:trPr>
        <w:tc>
          <w:tcPr>
            <w:tcW w:w="1171" w:type="dxa"/>
            <w:vMerge w:val="restart"/>
            <w:vAlign w:val="center"/>
          </w:tcPr>
          <w:p w14:paraId="7330E615"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六月份</w:t>
            </w:r>
          </w:p>
        </w:tc>
        <w:tc>
          <w:tcPr>
            <w:tcW w:w="1932" w:type="dxa"/>
            <w:vMerge w:val="restart"/>
            <w:vAlign w:val="center"/>
          </w:tcPr>
          <w:p w14:paraId="35F7ACCA"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气温高</w:t>
            </w:r>
          </w:p>
        </w:tc>
        <w:tc>
          <w:tcPr>
            <w:tcW w:w="4224" w:type="dxa"/>
          </w:tcPr>
          <w:p w14:paraId="79AC9047"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1、浇水：植物需水量大，要及时浇水，不能“看天吃饭”。</w:t>
            </w:r>
          </w:p>
        </w:tc>
        <w:tc>
          <w:tcPr>
            <w:tcW w:w="1195" w:type="dxa"/>
          </w:tcPr>
          <w:p w14:paraId="6C27FE42" w14:textId="77777777" w:rsidR="00E858EF" w:rsidRDefault="00E858EF">
            <w:pPr>
              <w:jc w:val="left"/>
              <w:rPr>
                <w:rFonts w:ascii="仿宋_GB2312" w:eastAsia="仿宋_GB2312" w:cs="仿宋_GB2312"/>
                <w:b/>
                <w:sz w:val="28"/>
                <w:szCs w:val="28"/>
              </w:rPr>
            </w:pPr>
          </w:p>
        </w:tc>
      </w:tr>
      <w:tr w:rsidR="00E858EF" w14:paraId="0E32988D" w14:textId="77777777">
        <w:trPr>
          <w:jc w:val="center"/>
        </w:trPr>
        <w:tc>
          <w:tcPr>
            <w:tcW w:w="1171" w:type="dxa"/>
            <w:vMerge/>
            <w:vAlign w:val="center"/>
          </w:tcPr>
          <w:p w14:paraId="4A460E2F" w14:textId="77777777" w:rsidR="00E858EF" w:rsidRDefault="00E858EF"/>
        </w:tc>
        <w:tc>
          <w:tcPr>
            <w:tcW w:w="1932" w:type="dxa"/>
            <w:vMerge/>
            <w:vAlign w:val="center"/>
          </w:tcPr>
          <w:p w14:paraId="7C9B033A" w14:textId="77777777" w:rsidR="00E858EF" w:rsidRDefault="00E858EF"/>
        </w:tc>
        <w:tc>
          <w:tcPr>
            <w:tcW w:w="4224" w:type="dxa"/>
          </w:tcPr>
          <w:p w14:paraId="61D7C653"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2、施肥：结合松土除草、施肥、浇水以达到最好的效果。</w:t>
            </w:r>
          </w:p>
        </w:tc>
        <w:tc>
          <w:tcPr>
            <w:tcW w:w="1195" w:type="dxa"/>
          </w:tcPr>
          <w:p w14:paraId="2DE03A8A" w14:textId="77777777" w:rsidR="00E858EF" w:rsidRDefault="00E858EF">
            <w:pPr>
              <w:jc w:val="left"/>
              <w:rPr>
                <w:rFonts w:ascii="仿宋_GB2312" w:eastAsia="仿宋_GB2312" w:cs="仿宋_GB2312"/>
                <w:b/>
                <w:sz w:val="28"/>
                <w:szCs w:val="28"/>
              </w:rPr>
            </w:pPr>
          </w:p>
        </w:tc>
      </w:tr>
      <w:tr w:rsidR="00E858EF" w14:paraId="2BEE654E" w14:textId="77777777">
        <w:trPr>
          <w:jc w:val="center"/>
        </w:trPr>
        <w:tc>
          <w:tcPr>
            <w:tcW w:w="1171" w:type="dxa"/>
            <w:vMerge/>
            <w:vAlign w:val="center"/>
          </w:tcPr>
          <w:p w14:paraId="46131996" w14:textId="77777777" w:rsidR="00E858EF" w:rsidRDefault="00E858EF"/>
        </w:tc>
        <w:tc>
          <w:tcPr>
            <w:tcW w:w="1932" w:type="dxa"/>
            <w:vMerge/>
            <w:vAlign w:val="center"/>
          </w:tcPr>
          <w:p w14:paraId="65C96A74" w14:textId="77777777" w:rsidR="00E858EF" w:rsidRDefault="00E858EF"/>
        </w:tc>
        <w:tc>
          <w:tcPr>
            <w:tcW w:w="4224" w:type="dxa"/>
          </w:tcPr>
          <w:p w14:paraId="7B05D19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3、修剪：继续对行道树进行剥芽除蘖工作。对绿篱、球类及部分花灌木实施修剪。</w:t>
            </w:r>
          </w:p>
        </w:tc>
        <w:tc>
          <w:tcPr>
            <w:tcW w:w="1195" w:type="dxa"/>
          </w:tcPr>
          <w:p w14:paraId="294735F9" w14:textId="77777777" w:rsidR="00E858EF" w:rsidRDefault="00E858EF">
            <w:pPr>
              <w:jc w:val="left"/>
              <w:rPr>
                <w:rFonts w:ascii="仿宋_GB2312" w:eastAsia="仿宋_GB2312" w:cs="仿宋_GB2312"/>
                <w:b/>
                <w:sz w:val="28"/>
                <w:szCs w:val="28"/>
              </w:rPr>
            </w:pPr>
          </w:p>
        </w:tc>
      </w:tr>
      <w:tr w:rsidR="00E858EF" w14:paraId="27DD7BB0" w14:textId="77777777">
        <w:trPr>
          <w:jc w:val="center"/>
        </w:trPr>
        <w:tc>
          <w:tcPr>
            <w:tcW w:w="1171" w:type="dxa"/>
            <w:vMerge/>
            <w:vAlign w:val="center"/>
          </w:tcPr>
          <w:p w14:paraId="73B11EA0" w14:textId="77777777" w:rsidR="00E858EF" w:rsidRDefault="00E858EF"/>
        </w:tc>
        <w:tc>
          <w:tcPr>
            <w:tcW w:w="1932" w:type="dxa"/>
            <w:vMerge/>
            <w:vAlign w:val="center"/>
          </w:tcPr>
          <w:p w14:paraId="6CF0D04A" w14:textId="77777777" w:rsidR="00E858EF" w:rsidRDefault="00E858EF"/>
        </w:tc>
        <w:tc>
          <w:tcPr>
            <w:tcW w:w="4224" w:type="dxa"/>
          </w:tcPr>
          <w:p w14:paraId="6D73A3F0"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5、防治病虫害：六月中、下旬刺蛾进入孵化盛期，应及时采取措施，现基本采用50%杀螟松乳剂500-800倍液喷洒。（或用复合BT乳剂进行喷施）继续对天牛进行人工捕捉。</w:t>
            </w:r>
          </w:p>
        </w:tc>
        <w:tc>
          <w:tcPr>
            <w:tcW w:w="1195" w:type="dxa"/>
          </w:tcPr>
          <w:p w14:paraId="08650E2D" w14:textId="77777777" w:rsidR="00E858EF" w:rsidRDefault="00E858EF">
            <w:pPr>
              <w:jc w:val="left"/>
              <w:rPr>
                <w:rFonts w:ascii="仿宋_GB2312" w:eastAsia="仿宋_GB2312" w:cs="仿宋_GB2312"/>
                <w:b/>
                <w:sz w:val="28"/>
                <w:szCs w:val="28"/>
              </w:rPr>
            </w:pPr>
          </w:p>
        </w:tc>
      </w:tr>
      <w:tr w:rsidR="00E858EF" w14:paraId="772BBA8A" w14:textId="77777777">
        <w:trPr>
          <w:jc w:val="center"/>
        </w:trPr>
        <w:tc>
          <w:tcPr>
            <w:tcW w:w="1171" w:type="dxa"/>
            <w:vMerge/>
          </w:tcPr>
          <w:p w14:paraId="76DED046" w14:textId="77777777" w:rsidR="00E858EF" w:rsidRDefault="00E858EF"/>
        </w:tc>
        <w:tc>
          <w:tcPr>
            <w:tcW w:w="1932" w:type="dxa"/>
            <w:vMerge/>
          </w:tcPr>
          <w:p w14:paraId="5CE8F641" w14:textId="77777777" w:rsidR="00E858EF" w:rsidRDefault="00E858EF"/>
        </w:tc>
        <w:tc>
          <w:tcPr>
            <w:tcW w:w="4224" w:type="dxa"/>
          </w:tcPr>
          <w:p w14:paraId="703BF9F2"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6.做好树木防汛防台前的检查工作，对松动、倾斜的树木进行扶正、加固及重新绑扎。</w:t>
            </w:r>
          </w:p>
        </w:tc>
        <w:tc>
          <w:tcPr>
            <w:tcW w:w="1195" w:type="dxa"/>
          </w:tcPr>
          <w:p w14:paraId="47F0AD0E" w14:textId="77777777" w:rsidR="00E858EF" w:rsidRDefault="00E858EF">
            <w:pPr>
              <w:jc w:val="left"/>
              <w:rPr>
                <w:rFonts w:ascii="仿宋_GB2312" w:eastAsia="仿宋_GB2312" w:cs="仿宋_GB2312"/>
                <w:b/>
                <w:sz w:val="28"/>
                <w:szCs w:val="28"/>
              </w:rPr>
            </w:pPr>
          </w:p>
        </w:tc>
      </w:tr>
      <w:tr w:rsidR="00E858EF" w14:paraId="0CABC988" w14:textId="77777777">
        <w:trPr>
          <w:jc w:val="center"/>
        </w:trPr>
        <w:tc>
          <w:tcPr>
            <w:tcW w:w="1171" w:type="dxa"/>
            <w:vMerge w:val="restart"/>
            <w:vAlign w:val="center"/>
          </w:tcPr>
          <w:p w14:paraId="63A032C5"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七月份</w:t>
            </w:r>
          </w:p>
        </w:tc>
        <w:tc>
          <w:tcPr>
            <w:tcW w:w="1932" w:type="dxa"/>
            <w:vMerge w:val="restart"/>
            <w:vAlign w:val="center"/>
          </w:tcPr>
          <w:p w14:paraId="13C8AC7A"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气温最高，中旬以后会出现大风大雨情况。</w:t>
            </w:r>
          </w:p>
        </w:tc>
        <w:tc>
          <w:tcPr>
            <w:tcW w:w="4224" w:type="dxa"/>
          </w:tcPr>
          <w:p w14:paraId="148D6FEE"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1、移植常绿树：雨季期间，水分充足，可以移植针叶树和竹类，但要注意天气变化，一旦碰到高温要及时浇水。</w:t>
            </w:r>
          </w:p>
        </w:tc>
        <w:tc>
          <w:tcPr>
            <w:tcW w:w="1195" w:type="dxa"/>
          </w:tcPr>
          <w:p w14:paraId="110BCC5D" w14:textId="77777777" w:rsidR="00E858EF" w:rsidRDefault="00E858EF">
            <w:pPr>
              <w:jc w:val="left"/>
              <w:rPr>
                <w:rFonts w:ascii="仿宋_GB2312" w:eastAsia="仿宋_GB2312" w:cs="仿宋_GB2312"/>
                <w:b/>
                <w:sz w:val="28"/>
                <w:szCs w:val="28"/>
              </w:rPr>
            </w:pPr>
          </w:p>
        </w:tc>
      </w:tr>
      <w:tr w:rsidR="00E858EF" w14:paraId="7A150836" w14:textId="77777777">
        <w:trPr>
          <w:jc w:val="center"/>
        </w:trPr>
        <w:tc>
          <w:tcPr>
            <w:tcW w:w="1171" w:type="dxa"/>
            <w:vMerge/>
          </w:tcPr>
          <w:p w14:paraId="355F0D4C" w14:textId="77777777" w:rsidR="00E858EF" w:rsidRDefault="00E858EF"/>
        </w:tc>
        <w:tc>
          <w:tcPr>
            <w:tcW w:w="1932" w:type="dxa"/>
            <w:vMerge/>
          </w:tcPr>
          <w:p w14:paraId="1A8DDA81" w14:textId="77777777" w:rsidR="00E858EF" w:rsidRDefault="00E858EF"/>
        </w:tc>
        <w:tc>
          <w:tcPr>
            <w:tcW w:w="4224" w:type="dxa"/>
          </w:tcPr>
          <w:p w14:paraId="4F043BB0"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2、排涝：大雨过后要及时排涝。</w:t>
            </w:r>
          </w:p>
        </w:tc>
        <w:tc>
          <w:tcPr>
            <w:tcW w:w="1195" w:type="dxa"/>
          </w:tcPr>
          <w:p w14:paraId="7072AAF2" w14:textId="77777777" w:rsidR="00E858EF" w:rsidRDefault="00E858EF">
            <w:pPr>
              <w:jc w:val="left"/>
              <w:rPr>
                <w:rFonts w:ascii="仿宋_GB2312" w:eastAsia="仿宋_GB2312" w:cs="仿宋_GB2312"/>
                <w:b/>
                <w:sz w:val="28"/>
                <w:szCs w:val="28"/>
              </w:rPr>
            </w:pPr>
          </w:p>
        </w:tc>
      </w:tr>
      <w:tr w:rsidR="00E858EF" w14:paraId="0ED6DF7A" w14:textId="77777777">
        <w:trPr>
          <w:jc w:val="center"/>
        </w:trPr>
        <w:tc>
          <w:tcPr>
            <w:tcW w:w="1171" w:type="dxa"/>
            <w:vMerge/>
          </w:tcPr>
          <w:p w14:paraId="13E8FB07" w14:textId="77777777" w:rsidR="00E858EF" w:rsidRDefault="00E858EF"/>
        </w:tc>
        <w:tc>
          <w:tcPr>
            <w:tcW w:w="1932" w:type="dxa"/>
            <w:vMerge/>
          </w:tcPr>
          <w:p w14:paraId="6BF2F54F" w14:textId="77777777" w:rsidR="00E858EF" w:rsidRDefault="00E858EF"/>
        </w:tc>
        <w:tc>
          <w:tcPr>
            <w:tcW w:w="4224" w:type="dxa"/>
          </w:tcPr>
          <w:p w14:paraId="62B9D9A0"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3、施追肥：在下雨前干施氮肥等速效肥。</w:t>
            </w:r>
          </w:p>
        </w:tc>
        <w:tc>
          <w:tcPr>
            <w:tcW w:w="1195" w:type="dxa"/>
          </w:tcPr>
          <w:p w14:paraId="0EDEA7C5" w14:textId="77777777" w:rsidR="00E858EF" w:rsidRDefault="00E858EF">
            <w:pPr>
              <w:jc w:val="left"/>
              <w:rPr>
                <w:rFonts w:ascii="仿宋_GB2312" w:eastAsia="仿宋_GB2312" w:cs="仿宋_GB2312"/>
                <w:b/>
                <w:sz w:val="28"/>
                <w:szCs w:val="28"/>
              </w:rPr>
            </w:pPr>
          </w:p>
        </w:tc>
      </w:tr>
      <w:tr w:rsidR="00E858EF" w14:paraId="73E135E4" w14:textId="77777777">
        <w:trPr>
          <w:jc w:val="center"/>
        </w:trPr>
        <w:tc>
          <w:tcPr>
            <w:tcW w:w="1171" w:type="dxa"/>
            <w:vMerge/>
          </w:tcPr>
          <w:p w14:paraId="6447F38E" w14:textId="77777777" w:rsidR="00E858EF" w:rsidRDefault="00E858EF"/>
        </w:tc>
        <w:tc>
          <w:tcPr>
            <w:tcW w:w="1932" w:type="dxa"/>
            <w:vMerge/>
          </w:tcPr>
          <w:p w14:paraId="37577D2E" w14:textId="77777777" w:rsidR="00E858EF" w:rsidRDefault="00E858EF"/>
        </w:tc>
        <w:tc>
          <w:tcPr>
            <w:tcW w:w="4224" w:type="dxa"/>
          </w:tcPr>
          <w:p w14:paraId="326A2B73"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行道树：进行防台剥芽修剪，对与电线有矛盾的树枝一律修剪，并对树桩逐个检查，发现松垮、不稳立即扶正绑紧。事先做好劳力组织、物资材料、工具设备等方面的准备，并随时派人检查，发现险情及时处理。</w:t>
            </w:r>
          </w:p>
        </w:tc>
        <w:tc>
          <w:tcPr>
            <w:tcW w:w="1195" w:type="dxa"/>
          </w:tcPr>
          <w:p w14:paraId="2E11972C" w14:textId="77777777" w:rsidR="00E858EF" w:rsidRDefault="00E858EF">
            <w:pPr>
              <w:jc w:val="left"/>
              <w:rPr>
                <w:rFonts w:ascii="仿宋_GB2312" w:eastAsia="仿宋_GB2312" w:cs="仿宋_GB2312"/>
                <w:b/>
                <w:sz w:val="28"/>
                <w:szCs w:val="28"/>
              </w:rPr>
            </w:pPr>
          </w:p>
        </w:tc>
      </w:tr>
      <w:tr w:rsidR="00E858EF" w14:paraId="59890EF9" w14:textId="77777777">
        <w:trPr>
          <w:jc w:val="center"/>
        </w:trPr>
        <w:tc>
          <w:tcPr>
            <w:tcW w:w="1171" w:type="dxa"/>
            <w:vMerge/>
          </w:tcPr>
          <w:p w14:paraId="21DD73E6" w14:textId="77777777" w:rsidR="00E858EF" w:rsidRDefault="00E858EF"/>
        </w:tc>
        <w:tc>
          <w:tcPr>
            <w:tcW w:w="1932" w:type="dxa"/>
            <w:vMerge/>
          </w:tcPr>
          <w:p w14:paraId="47B41300" w14:textId="77777777" w:rsidR="00E858EF" w:rsidRDefault="00E858EF"/>
        </w:tc>
        <w:tc>
          <w:tcPr>
            <w:tcW w:w="4224" w:type="dxa"/>
          </w:tcPr>
          <w:p w14:paraId="6249B5A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5、防治病虫害：继续对天牛及刺蛾进行防治。防治天牛可以采用50%杀螟松1：50倍液注射，（或果树宝、或园科三号）然后封住洞口，也可达到很好的效果。香樟樟巢螟要及时的剪除，并销毁虫巢，以免再次危害。</w:t>
            </w:r>
          </w:p>
        </w:tc>
        <w:tc>
          <w:tcPr>
            <w:tcW w:w="1195" w:type="dxa"/>
          </w:tcPr>
          <w:p w14:paraId="40CB7D0C" w14:textId="77777777" w:rsidR="00E858EF" w:rsidRDefault="00E858EF">
            <w:pPr>
              <w:jc w:val="left"/>
              <w:rPr>
                <w:rFonts w:ascii="仿宋_GB2312" w:eastAsia="仿宋_GB2312" w:cs="仿宋_GB2312"/>
                <w:b/>
                <w:sz w:val="28"/>
                <w:szCs w:val="28"/>
              </w:rPr>
            </w:pPr>
          </w:p>
        </w:tc>
      </w:tr>
      <w:tr w:rsidR="00E858EF" w14:paraId="336C8648" w14:textId="77777777">
        <w:trPr>
          <w:jc w:val="center"/>
        </w:trPr>
        <w:tc>
          <w:tcPr>
            <w:tcW w:w="1171" w:type="dxa"/>
            <w:vMerge w:val="restart"/>
            <w:vAlign w:val="center"/>
          </w:tcPr>
          <w:p w14:paraId="7A104995"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八月份</w:t>
            </w:r>
          </w:p>
        </w:tc>
        <w:tc>
          <w:tcPr>
            <w:tcW w:w="1932" w:type="dxa"/>
            <w:vMerge w:val="restart"/>
            <w:vAlign w:val="center"/>
          </w:tcPr>
          <w:p w14:paraId="5DE3E53E"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仍为雨季</w:t>
            </w:r>
          </w:p>
        </w:tc>
        <w:tc>
          <w:tcPr>
            <w:tcW w:w="4224" w:type="dxa"/>
          </w:tcPr>
          <w:p w14:paraId="0ADE6F24"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1、排涝：大雨过后，对低洼积水</w:t>
            </w:r>
          </w:p>
        </w:tc>
        <w:tc>
          <w:tcPr>
            <w:tcW w:w="1195" w:type="dxa"/>
          </w:tcPr>
          <w:p w14:paraId="125A75F9" w14:textId="77777777" w:rsidR="00E858EF" w:rsidRDefault="00E858EF">
            <w:pPr>
              <w:jc w:val="left"/>
              <w:rPr>
                <w:rFonts w:ascii="仿宋_GB2312" w:eastAsia="仿宋_GB2312" w:cs="仿宋_GB2312"/>
                <w:b/>
                <w:sz w:val="28"/>
                <w:szCs w:val="28"/>
              </w:rPr>
            </w:pPr>
          </w:p>
        </w:tc>
      </w:tr>
      <w:tr w:rsidR="00E858EF" w14:paraId="4B1AFE53" w14:textId="77777777">
        <w:trPr>
          <w:jc w:val="center"/>
        </w:trPr>
        <w:tc>
          <w:tcPr>
            <w:tcW w:w="1171" w:type="dxa"/>
            <w:vMerge/>
          </w:tcPr>
          <w:p w14:paraId="6568542B" w14:textId="77777777" w:rsidR="00E858EF" w:rsidRDefault="00E858EF"/>
        </w:tc>
        <w:tc>
          <w:tcPr>
            <w:tcW w:w="1932" w:type="dxa"/>
            <w:vMerge/>
            <w:vAlign w:val="center"/>
          </w:tcPr>
          <w:p w14:paraId="6E71D18E" w14:textId="77777777" w:rsidR="00E858EF" w:rsidRDefault="00E858EF"/>
        </w:tc>
        <w:tc>
          <w:tcPr>
            <w:tcW w:w="4224" w:type="dxa"/>
          </w:tcPr>
          <w:p w14:paraId="1F812FE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2、行道树防台工作：继续做好行道树的防台工作。</w:t>
            </w:r>
          </w:p>
        </w:tc>
        <w:tc>
          <w:tcPr>
            <w:tcW w:w="1195" w:type="dxa"/>
          </w:tcPr>
          <w:p w14:paraId="3A18239D" w14:textId="77777777" w:rsidR="00E858EF" w:rsidRDefault="00E858EF">
            <w:pPr>
              <w:jc w:val="left"/>
              <w:rPr>
                <w:rFonts w:ascii="仿宋_GB2312" w:eastAsia="仿宋_GB2312" w:cs="仿宋_GB2312"/>
                <w:b/>
                <w:sz w:val="28"/>
                <w:szCs w:val="28"/>
              </w:rPr>
            </w:pPr>
          </w:p>
        </w:tc>
      </w:tr>
      <w:tr w:rsidR="00E858EF" w14:paraId="75027048" w14:textId="77777777">
        <w:trPr>
          <w:jc w:val="center"/>
        </w:trPr>
        <w:tc>
          <w:tcPr>
            <w:tcW w:w="1171" w:type="dxa"/>
            <w:vMerge/>
          </w:tcPr>
          <w:p w14:paraId="659B8A25" w14:textId="77777777" w:rsidR="00E858EF" w:rsidRDefault="00E858EF"/>
        </w:tc>
        <w:tc>
          <w:tcPr>
            <w:tcW w:w="1932" w:type="dxa"/>
            <w:vMerge/>
            <w:vAlign w:val="center"/>
          </w:tcPr>
          <w:p w14:paraId="1B0F9F09" w14:textId="77777777" w:rsidR="00E858EF" w:rsidRDefault="00E858EF"/>
        </w:tc>
        <w:tc>
          <w:tcPr>
            <w:tcW w:w="4224" w:type="dxa"/>
          </w:tcPr>
          <w:p w14:paraId="4154DDD5"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3、修剪：除一般树木夏修外，要对绿篱进行造型修剪。</w:t>
            </w:r>
          </w:p>
        </w:tc>
        <w:tc>
          <w:tcPr>
            <w:tcW w:w="1195" w:type="dxa"/>
          </w:tcPr>
          <w:p w14:paraId="6FCF0BBE" w14:textId="77777777" w:rsidR="00E858EF" w:rsidRDefault="00E858EF">
            <w:pPr>
              <w:jc w:val="left"/>
              <w:rPr>
                <w:rFonts w:ascii="仿宋_GB2312" w:eastAsia="仿宋_GB2312" w:cs="仿宋_GB2312"/>
                <w:b/>
                <w:sz w:val="28"/>
                <w:szCs w:val="28"/>
              </w:rPr>
            </w:pPr>
          </w:p>
        </w:tc>
      </w:tr>
      <w:tr w:rsidR="00E858EF" w14:paraId="7037B814" w14:textId="77777777">
        <w:trPr>
          <w:jc w:val="center"/>
        </w:trPr>
        <w:tc>
          <w:tcPr>
            <w:tcW w:w="1171" w:type="dxa"/>
            <w:vMerge/>
          </w:tcPr>
          <w:p w14:paraId="799A6886" w14:textId="77777777" w:rsidR="00E858EF" w:rsidRDefault="00E858EF"/>
        </w:tc>
        <w:tc>
          <w:tcPr>
            <w:tcW w:w="1932" w:type="dxa"/>
            <w:vMerge/>
            <w:vAlign w:val="center"/>
          </w:tcPr>
          <w:p w14:paraId="33A8CBF3" w14:textId="77777777" w:rsidR="00E858EF" w:rsidRDefault="00E858EF"/>
        </w:tc>
        <w:tc>
          <w:tcPr>
            <w:tcW w:w="4224" w:type="dxa"/>
          </w:tcPr>
          <w:p w14:paraId="6DA4F913"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4、中耕除草：杂草生长也旺盛，要及时的除草，并可结合除草进行施肥。</w:t>
            </w:r>
          </w:p>
        </w:tc>
        <w:tc>
          <w:tcPr>
            <w:tcW w:w="1195" w:type="dxa"/>
          </w:tcPr>
          <w:p w14:paraId="6CF438E6" w14:textId="77777777" w:rsidR="00E858EF" w:rsidRDefault="00E858EF">
            <w:pPr>
              <w:jc w:val="left"/>
              <w:rPr>
                <w:rFonts w:ascii="仿宋_GB2312" w:eastAsia="仿宋_GB2312" w:cs="仿宋_GB2312"/>
                <w:b/>
                <w:sz w:val="28"/>
                <w:szCs w:val="28"/>
              </w:rPr>
            </w:pPr>
          </w:p>
        </w:tc>
      </w:tr>
      <w:tr w:rsidR="00E858EF" w14:paraId="612854BE" w14:textId="77777777">
        <w:trPr>
          <w:jc w:val="center"/>
        </w:trPr>
        <w:tc>
          <w:tcPr>
            <w:tcW w:w="1171" w:type="dxa"/>
            <w:vMerge/>
          </w:tcPr>
          <w:p w14:paraId="249DC018" w14:textId="77777777" w:rsidR="00E858EF" w:rsidRDefault="00E858EF"/>
        </w:tc>
        <w:tc>
          <w:tcPr>
            <w:tcW w:w="1932" w:type="dxa"/>
            <w:vMerge/>
            <w:vAlign w:val="center"/>
          </w:tcPr>
          <w:p w14:paraId="52DF10B0" w14:textId="77777777" w:rsidR="00E858EF" w:rsidRDefault="00E858EF"/>
        </w:tc>
        <w:tc>
          <w:tcPr>
            <w:tcW w:w="4224" w:type="dxa"/>
          </w:tcPr>
          <w:p w14:paraId="52902413"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5、防治病虫害：捕捉天牛为主，注意根部的天牛捕捉。蚜虫危害、香樟樟巢螟要及时防治。潮湿天气要注意白粉病及腐烂病，要及时采取措施。</w:t>
            </w:r>
          </w:p>
        </w:tc>
        <w:tc>
          <w:tcPr>
            <w:tcW w:w="1195" w:type="dxa"/>
          </w:tcPr>
          <w:p w14:paraId="7EC4DB91" w14:textId="77777777" w:rsidR="00E858EF" w:rsidRDefault="00E858EF">
            <w:pPr>
              <w:jc w:val="left"/>
              <w:rPr>
                <w:rFonts w:ascii="仿宋_GB2312" w:eastAsia="仿宋_GB2312" w:cs="仿宋_GB2312"/>
                <w:b/>
                <w:sz w:val="28"/>
                <w:szCs w:val="28"/>
              </w:rPr>
            </w:pPr>
          </w:p>
        </w:tc>
      </w:tr>
      <w:tr w:rsidR="00E858EF" w14:paraId="3FC37BBD" w14:textId="77777777">
        <w:trPr>
          <w:jc w:val="center"/>
        </w:trPr>
        <w:tc>
          <w:tcPr>
            <w:tcW w:w="1171" w:type="dxa"/>
            <w:vMerge w:val="restart"/>
            <w:vAlign w:val="center"/>
          </w:tcPr>
          <w:p w14:paraId="6347DBA8"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九月份</w:t>
            </w:r>
          </w:p>
        </w:tc>
        <w:tc>
          <w:tcPr>
            <w:tcW w:w="1932" w:type="dxa"/>
            <w:vMerge w:val="restart"/>
            <w:vAlign w:val="center"/>
          </w:tcPr>
          <w:p w14:paraId="56C2A5AE"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气温有所下降，迎国庆做好相关工作。</w:t>
            </w:r>
          </w:p>
        </w:tc>
        <w:tc>
          <w:tcPr>
            <w:tcW w:w="4224" w:type="dxa"/>
          </w:tcPr>
          <w:p w14:paraId="045AE266"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1、修剪：迎接国庆工作，行道树三级分叉以下剥芽。绿篱造型修剪。绿地内除草，草坪切边，及时清理死树，做到树木青枝绿叶，绿地干净整齐。</w:t>
            </w:r>
          </w:p>
        </w:tc>
        <w:tc>
          <w:tcPr>
            <w:tcW w:w="1195" w:type="dxa"/>
          </w:tcPr>
          <w:p w14:paraId="2DAC22E5" w14:textId="77777777" w:rsidR="00E858EF" w:rsidRDefault="00E858EF">
            <w:pPr>
              <w:jc w:val="left"/>
              <w:rPr>
                <w:rFonts w:ascii="仿宋_GB2312" w:eastAsia="仿宋_GB2312" w:cs="仿宋_GB2312"/>
                <w:b/>
                <w:sz w:val="28"/>
                <w:szCs w:val="28"/>
              </w:rPr>
            </w:pPr>
          </w:p>
        </w:tc>
      </w:tr>
      <w:tr w:rsidR="00E858EF" w14:paraId="5CF79503" w14:textId="77777777">
        <w:trPr>
          <w:jc w:val="center"/>
        </w:trPr>
        <w:tc>
          <w:tcPr>
            <w:tcW w:w="1171" w:type="dxa"/>
            <w:vMerge/>
          </w:tcPr>
          <w:p w14:paraId="496EE59D" w14:textId="77777777" w:rsidR="00E858EF" w:rsidRDefault="00E858EF"/>
        </w:tc>
        <w:tc>
          <w:tcPr>
            <w:tcW w:w="1932" w:type="dxa"/>
            <w:vMerge/>
            <w:vAlign w:val="center"/>
          </w:tcPr>
          <w:p w14:paraId="3E6B9DB7" w14:textId="77777777" w:rsidR="00E858EF" w:rsidRDefault="00E858EF"/>
        </w:tc>
        <w:tc>
          <w:tcPr>
            <w:tcW w:w="4224" w:type="dxa"/>
          </w:tcPr>
          <w:p w14:paraId="418E3B9D"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2、施肥：对一些生长较弱，枝条不够充实的树木，应追施一些磷、钾肥。</w:t>
            </w:r>
          </w:p>
        </w:tc>
        <w:tc>
          <w:tcPr>
            <w:tcW w:w="1195" w:type="dxa"/>
          </w:tcPr>
          <w:p w14:paraId="0891D07A" w14:textId="77777777" w:rsidR="00E858EF" w:rsidRDefault="00E858EF">
            <w:pPr>
              <w:jc w:val="left"/>
              <w:rPr>
                <w:rFonts w:ascii="仿宋_GB2312" w:eastAsia="仿宋_GB2312" w:cs="仿宋_GB2312"/>
                <w:b/>
                <w:sz w:val="28"/>
                <w:szCs w:val="28"/>
              </w:rPr>
            </w:pPr>
          </w:p>
        </w:tc>
      </w:tr>
      <w:tr w:rsidR="00E858EF" w14:paraId="52FC5681" w14:textId="77777777">
        <w:trPr>
          <w:jc w:val="center"/>
        </w:trPr>
        <w:tc>
          <w:tcPr>
            <w:tcW w:w="1171" w:type="dxa"/>
            <w:vMerge/>
          </w:tcPr>
          <w:p w14:paraId="211C72E0" w14:textId="77777777" w:rsidR="00E858EF" w:rsidRDefault="00E858EF"/>
        </w:tc>
        <w:tc>
          <w:tcPr>
            <w:tcW w:w="1932" w:type="dxa"/>
            <w:vMerge/>
            <w:vAlign w:val="center"/>
          </w:tcPr>
          <w:p w14:paraId="5B6FCC99" w14:textId="77777777" w:rsidR="00E858EF" w:rsidRDefault="00E858EF"/>
        </w:tc>
        <w:tc>
          <w:tcPr>
            <w:tcW w:w="4224" w:type="dxa"/>
          </w:tcPr>
          <w:p w14:paraId="6B08DF86"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3、草花：迎国庆，草花更换，选择颜色鲜艳的草花品种，注意浇水要充足。</w:t>
            </w:r>
          </w:p>
        </w:tc>
        <w:tc>
          <w:tcPr>
            <w:tcW w:w="1195" w:type="dxa"/>
          </w:tcPr>
          <w:p w14:paraId="4E73FEA1" w14:textId="77777777" w:rsidR="00E858EF" w:rsidRDefault="00E858EF">
            <w:pPr>
              <w:jc w:val="left"/>
              <w:rPr>
                <w:rFonts w:ascii="仿宋_GB2312" w:eastAsia="仿宋_GB2312" w:cs="仿宋_GB2312"/>
                <w:b/>
                <w:sz w:val="28"/>
                <w:szCs w:val="28"/>
              </w:rPr>
            </w:pPr>
          </w:p>
        </w:tc>
      </w:tr>
      <w:tr w:rsidR="00E858EF" w14:paraId="33768F14" w14:textId="77777777">
        <w:trPr>
          <w:jc w:val="center"/>
        </w:trPr>
        <w:tc>
          <w:tcPr>
            <w:tcW w:w="1171" w:type="dxa"/>
            <w:vMerge/>
          </w:tcPr>
          <w:p w14:paraId="358F81E8" w14:textId="77777777" w:rsidR="00E858EF" w:rsidRDefault="00E858EF"/>
        </w:tc>
        <w:tc>
          <w:tcPr>
            <w:tcW w:w="1932" w:type="dxa"/>
            <w:vMerge/>
            <w:vAlign w:val="center"/>
          </w:tcPr>
          <w:p w14:paraId="5D778276" w14:textId="77777777" w:rsidR="00E858EF" w:rsidRDefault="00E858EF"/>
        </w:tc>
        <w:tc>
          <w:tcPr>
            <w:tcW w:w="4224" w:type="dxa"/>
          </w:tcPr>
          <w:p w14:paraId="4CD4D942"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4、防治病虫害：穿孔病为发病高峰，采用500%多菌灵1000倍液防止侵染。天牛开始转向根部危害，注意根部天牛的捕捉。对杨、柳上的木蠹蛾也要及时防治。做好其它病虫害的防治工作。</w:t>
            </w:r>
          </w:p>
        </w:tc>
        <w:tc>
          <w:tcPr>
            <w:tcW w:w="1195" w:type="dxa"/>
          </w:tcPr>
          <w:p w14:paraId="1C9FA480" w14:textId="77777777" w:rsidR="00E858EF" w:rsidRDefault="00E858EF">
            <w:pPr>
              <w:jc w:val="left"/>
              <w:rPr>
                <w:rFonts w:ascii="仿宋_GB2312" w:eastAsia="仿宋_GB2312" w:cs="仿宋_GB2312"/>
                <w:b/>
                <w:sz w:val="28"/>
                <w:szCs w:val="28"/>
              </w:rPr>
            </w:pPr>
          </w:p>
        </w:tc>
      </w:tr>
      <w:tr w:rsidR="00E858EF" w14:paraId="6868531B" w14:textId="77777777">
        <w:trPr>
          <w:jc w:val="center"/>
        </w:trPr>
        <w:tc>
          <w:tcPr>
            <w:tcW w:w="1171" w:type="dxa"/>
            <w:vMerge/>
          </w:tcPr>
          <w:p w14:paraId="665BBE2A" w14:textId="77777777" w:rsidR="00E858EF" w:rsidRDefault="00E858EF"/>
        </w:tc>
        <w:tc>
          <w:tcPr>
            <w:tcW w:w="1932" w:type="dxa"/>
            <w:vMerge/>
            <w:vAlign w:val="center"/>
          </w:tcPr>
          <w:p w14:paraId="689B5188" w14:textId="77777777" w:rsidR="00E858EF" w:rsidRDefault="00E858EF"/>
        </w:tc>
        <w:tc>
          <w:tcPr>
            <w:tcW w:w="4224" w:type="dxa"/>
          </w:tcPr>
          <w:p w14:paraId="2993CD69"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5、节前做好各类绿化设施的检查工作。</w:t>
            </w:r>
          </w:p>
        </w:tc>
        <w:tc>
          <w:tcPr>
            <w:tcW w:w="1195" w:type="dxa"/>
          </w:tcPr>
          <w:p w14:paraId="263C0A6A" w14:textId="77777777" w:rsidR="00E858EF" w:rsidRDefault="00E858EF">
            <w:pPr>
              <w:jc w:val="left"/>
              <w:rPr>
                <w:rFonts w:ascii="仿宋_GB2312" w:eastAsia="仿宋_GB2312" w:cs="仿宋_GB2312"/>
                <w:b/>
                <w:sz w:val="28"/>
                <w:szCs w:val="28"/>
              </w:rPr>
            </w:pPr>
          </w:p>
        </w:tc>
      </w:tr>
      <w:tr w:rsidR="00E858EF" w14:paraId="78D7756E" w14:textId="77777777">
        <w:trPr>
          <w:jc w:val="center"/>
        </w:trPr>
        <w:tc>
          <w:tcPr>
            <w:tcW w:w="1171" w:type="dxa"/>
            <w:vMerge w:val="restart"/>
            <w:vAlign w:val="center"/>
          </w:tcPr>
          <w:p w14:paraId="05492168"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十月份</w:t>
            </w:r>
          </w:p>
        </w:tc>
        <w:tc>
          <w:tcPr>
            <w:tcW w:w="1932" w:type="dxa"/>
            <w:vMerge w:val="restart"/>
            <w:vAlign w:val="center"/>
          </w:tcPr>
          <w:p w14:paraId="61934A27"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气温下降，十月下旬进入初冬，树木开始落叶，陆续进入休眠期。</w:t>
            </w:r>
          </w:p>
        </w:tc>
        <w:tc>
          <w:tcPr>
            <w:tcW w:w="4224" w:type="dxa"/>
          </w:tcPr>
          <w:p w14:paraId="6A909CE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1、做好秋季植树的准备，下旬耐寒树木一落叶，就可以开始栽植。</w:t>
            </w:r>
          </w:p>
        </w:tc>
        <w:tc>
          <w:tcPr>
            <w:tcW w:w="1195" w:type="dxa"/>
          </w:tcPr>
          <w:p w14:paraId="48E0F302" w14:textId="77777777" w:rsidR="00E858EF" w:rsidRDefault="00E858EF">
            <w:pPr>
              <w:jc w:val="left"/>
              <w:rPr>
                <w:rFonts w:ascii="仿宋_GB2312" w:eastAsia="仿宋_GB2312" w:cs="仿宋_GB2312"/>
                <w:b/>
                <w:sz w:val="28"/>
                <w:szCs w:val="28"/>
              </w:rPr>
            </w:pPr>
          </w:p>
        </w:tc>
      </w:tr>
      <w:tr w:rsidR="00E858EF" w14:paraId="5E550BA9" w14:textId="77777777">
        <w:trPr>
          <w:jc w:val="center"/>
        </w:trPr>
        <w:tc>
          <w:tcPr>
            <w:tcW w:w="1171" w:type="dxa"/>
            <w:vMerge/>
            <w:vAlign w:val="center"/>
          </w:tcPr>
          <w:p w14:paraId="7CC0F7C4" w14:textId="77777777" w:rsidR="00E858EF" w:rsidRDefault="00E858EF"/>
        </w:tc>
        <w:tc>
          <w:tcPr>
            <w:tcW w:w="1932" w:type="dxa"/>
            <w:vMerge/>
            <w:vAlign w:val="center"/>
          </w:tcPr>
          <w:p w14:paraId="11EE0F52" w14:textId="77777777" w:rsidR="00E858EF" w:rsidRDefault="00E858EF"/>
        </w:tc>
        <w:tc>
          <w:tcPr>
            <w:tcW w:w="4224" w:type="dxa"/>
          </w:tcPr>
          <w:p w14:paraId="74CE6CAA"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2、绿地养护：及时去除死树，及时浇水。绿地、草坪挑草切边工作要做好。草花生长不良的要施肥。</w:t>
            </w:r>
          </w:p>
        </w:tc>
        <w:tc>
          <w:tcPr>
            <w:tcW w:w="1195" w:type="dxa"/>
          </w:tcPr>
          <w:p w14:paraId="2E2BB896" w14:textId="77777777" w:rsidR="00E858EF" w:rsidRDefault="00E858EF">
            <w:pPr>
              <w:jc w:val="left"/>
              <w:rPr>
                <w:rFonts w:ascii="仿宋_GB2312" w:eastAsia="仿宋_GB2312" w:cs="仿宋_GB2312"/>
                <w:b/>
                <w:sz w:val="28"/>
                <w:szCs w:val="28"/>
              </w:rPr>
            </w:pPr>
          </w:p>
        </w:tc>
      </w:tr>
      <w:tr w:rsidR="00E858EF" w14:paraId="15A6E262" w14:textId="77777777">
        <w:trPr>
          <w:jc w:val="center"/>
        </w:trPr>
        <w:tc>
          <w:tcPr>
            <w:tcW w:w="1171" w:type="dxa"/>
            <w:vMerge/>
            <w:vAlign w:val="center"/>
          </w:tcPr>
          <w:p w14:paraId="7FAD42EF" w14:textId="77777777" w:rsidR="00E858EF" w:rsidRDefault="00E858EF"/>
        </w:tc>
        <w:tc>
          <w:tcPr>
            <w:tcW w:w="1932" w:type="dxa"/>
            <w:vMerge/>
            <w:vAlign w:val="center"/>
          </w:tcPr>
          <w:p w14:paraId="34EDC449" w14:textId="77777777" w:rsidR="00E858EF" w:rsidRDefault="00E858EF"/>
        </w:tc>
        <w:tc>
          <w:tcPr>
            <w:tcW w:w="4224" w:type="dxa"/>
          </w:tcPr>
          <w:p w14:paraId="208FE8EE"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3、防治病虫害：继续捕捉根部天牛。香樟樟巢螟也要注意观察防治。</w:t>
            </w:r>
          </w:p>
        </w:tc>
        <w:tc>
          <w:tcPr>
            <w:tcW w:w="1195" w:type="dxa"/>
          </w:tcPr>
          <w:p w14:paraId="4BE7C615" w14:textId="77777777" w:rsidR="00E858EF" w:rsidRDefault="00E858EF">
            <w:pPr>
              <w:jc w:val="left"/>
              <w:rPr>
                <w:rFonts w:ascii="仿宋_GB2312" w:eastAsia="仿宋_GB2312" w:cs="仿宋_GB2312"/>
                <w:b/>
                <w:sz w:val="28"/>
                <w:szCs w:val="28"/>
              </w:rPr>
            </w:pPr>
          </w:p>
        </w:tc>
      </w:tr>
      <w:tr w:rsidR="00E858EF" w14:paraId="656682D0" w14:textId="77777777">
        <w:trPr>
          <w:jc w:val="center"/>
        </w:trPr>
        <w:tc>
          <w:tcPr>
            <w:tcW w:w="1171" w:type="dxa"/>
            <w:vMerge w:val="restart"/>
          </w:tcPr>
          <w:p w14:paraId="3E477968" w14:textId="77777777" w:rsidR="00E858EF" w:rsidRDefault="00E858EF">
            <w:pPr>
              <w:jc w:val="left"/>
              <w:rPr>
                <w:rFonts w:ascii="仿宋_GB2312" w:eastAsia="仿宋_GB2312" w:cs="仿宋_GB2312"/>
                <w:b/>
                <w:szCs w:val="21"/>
              </w:rPr>
            </w:pPr>
          </w:p>
          <w:p w14:paraId="57096046" w14:textId="77777777" w:rsidR="00E858EF" w:rsidRDefault="00E858EF">
            <w:pPr>
              <w:jc w:val="left"/>
              <w:rPr>
                <w:rFonts w:ascii="仿宋_GB2312" w:eastAsia="仿宋_GB2312" w:cs="仿宋_GB2312"/>
                <w:b/>
                <w:szCs w:val="21"/>
              </w:rPr>
            </w:pPr>
          </w:p>
          <w:p w14:paraId="1DBF40F0" w14:textId="77777777" w:rsidR="00E858EF" w:rsidRDefault="00E858EF">
            <w:pPr>
              <w:jc w:val="left"/>
              <w:rPr>
                <w:rFonts w:ascii="仿宋_GB2312" w:eastAsia="仿宋_GB2312" w:cs="仿宋_GB2312"/>
                <w:b/>
                <w:szCs w:val="21"/>
              </w:rPr>
            </w:pPr>
          </w:p>
          <w:p w14:paraId="4D2AF30E" w14:textId="77777777" w:rsidR="00E858EF" w:rsidRDefault="00000000">
            <w:pPr>
              <w:jc w:val="left"/>
              <w:rPr>
                <w:rFonts w:ascii="仿宋_GB2312" w:eastAsia="仿宋_GB2312" w:cs="仿宋_GB2312"/>
                <w:b/>
                <w:sz w:val="28"/>
                <w:szCs w:val="28"/>
              </w:rPr>
            </w:pPr>
            <w:r>
              <w:rPr>
                <w:rFonts w:ascii="仿宋_GB2312" w:eastAsia="仿宋_GB2312" w:cs="仿宋_GB2312" w:hint="eastAsia"/>
                <w:b/>
                <w:szCs w:val="21"/>
              </w:rPr>
              <w:t>十一月份</w:t>
            </w:r>
          </w:p>
        </w:tc>
        <w:tc>
          <w:tcPr>
            <w:tcW w:w="1932" w:type="dxa"/>
            <w:vMerge w:val="restart"/>
            <w:vAlign w:val="center"/>
          </w:tcPr>
          <w:p w14:paraId="03BB3EF3"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土壤开始夜冻日化，进入隆冬季节</w:t>
            </w:r>
            <w:r>
              <w:rPr>
                <w:rFonts w:ascii="仿宋_GB2312" w:eastAsia="仿宋_GB2312" w:cs="仿宋_GB2312" w:hint="eastAsia"/>
                <w:b/>
                <w:sz w:val="28"/>
                <w:szCs w:val="28"/>
              </w:rPr>
              <w:t>。</w:t>
            </w:r>
          </w:p>
        </w:tc>
        <w:tc>
          <w:tcPr>
            <w:tcW w:w="4224" w:type="dxa"/>
          </w:tcPr>
          <w:p w14:paraId="416AA21B"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1、植树：继续栽植耐寒植物，土壤冻结前完成。</w:t>
            </w:r>
          </w:p>
        </w:tc>
        <w:tc>
          <w:tcPr>
            <w:tcW w:w="1195" w:type="dxa"/>
          </w:tcPr>
          <w:p w14:paraId="32D9B7A2" w14:textId="77777777" w:rsidR="00E858EF" w:rsidRDefault="00E858EF">
            <w:pPr>
              <w:jc w:val="left"/>
              <w:rPr>
                <w:rFonts w:ascii="仿宋_GB2312" w:eastAsia="仿宋_GB2312" w:cs="仿宋_GB2312"/>
                <w:b/>
                <w:sz w:val="28"/>
                <w:szCs w:val="28"/>
              </w:rPr>
            </w:pPr>
          </w:p>
        </w:tc>
      </w:tr>
      <w:tr w:rsidR="00E858EF" w14:paraId="765F4EED" w14:textId="77777777">
        <w:trPr>
          <w:jc w:val="center"/>
        </w:trPr>
        <w:tc>
          <w:tcPr>
            <w:tcW w:w="1171" w:type="dxa"/>
            <w:vMerge/>
          </w:tcPr>
          <w:p w14:paraId="28B551E9" w14:textId="77777777" w:rsidR="00E858EF" w:rsidRDefault="00E858EF"/>
        </w:tc>
        <w:tc>
          <w:tcPr>
            <w:tcW w:w="1932" w:type="dxa"/>
            <w:vMerge/>
            <w:vAlign w:val="center"/>
          </w:tcPr>
          <w:p w14:paraId="4F142425" w14:textId="77777777" w:rsidR="00E858EF" w:rsidRDefault="00E858EF"/>
        </w:tc>
        <w:tc>
          <w:tcPr>
            <w:tcW w:w="4224" w:type="dxa"/>
          </w:tcPr>
          <w:p w14:paraId="52BB8ABD"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2、翻土：对绿地土壤翻土，暴露准备越冬的害虫。</w:t>
            </w:r>
          </w:p>
        </w:tc>
        <w:tc>
          <w:tcPr>
            <w:tcW w:w="1195" w:type="dxa"/>
          </w:tcPr>
          <w:p w14:paraId="7FC652B1" w14:textId="77777777" w:rsidR="00E858EF" w:rsidRDefault="00E858EF">
            <w:pPr>
              <w:jc w:val="left"/>
              <w:rPr>
                <w:rFonts w:ascii="仿宋_GB2312" w:eastAsia="仿宋_GB2312" w:cs="仿宋_GB2312"/>
                <w:b/>
                <w:sz w:val="28"/>
                <w:szCs w:val="28"/>
              </w:rPr>
            </w:pPr>
          </w:p>
        </w:tc>
      </w:tr>
      <w:tr w:rsidR="00E858EF" w14:paraId="0B90BA57" w14:textId="77777777">
        <w:trPr>
          <w:jc w:val="center"/>
        </w:trPr>
        <w:tc>
          <w:tcPr>
            <w:tcW w:w="1171" w:type="dxa"/>
            <w:vMerge/>
          </w:tcPr>
          <w:p w14:paraId="4163D967" w14:textId="77777777" w:rsidR="00E858EF" w:rsidRDefault="00E858EF"/>
        </w:tc>
        <w:tc>
          <w:tcPr>
            <w:tcW w:w="1932" w:type="dxa"/>
            <w:vMerge/>
            <w:vAlign w:val="center"/>
          </w:tcPr>
          <w:p w14:paraId="2E980F46" w14:textId="77777777" w:rsidR="00E858EF" w:rsidRDefault="00E858EF"/>
        </w:tc>
        <w:tc>
          <w:tcPr>
            <w:tcW w:w="4224" w:type="dxa"/>
          </w:tcPr>
          <w:p w14:paraId="1A8EB584"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3、浇水：对干、板结的土壤浇水，要在封冻前完成。</w:t>
            </w:r>
          </w:p>
        </w:tc>
        <w:tc>
          <w:tcPr>
            <w:tcW w:w="1195" w:type="dxa"/>
          </w:tcPr>
          <w:p w14:paraId="6FD64E8F" w14:textId="77777777" w:rsidR="00E858EF" w:rsidRDefault="00E858EF">
            <w:pPr>
              <w:jc w:val="left"/>
              <w:rPr>
                <w:rFonts w:ascii="仿宋_GB2312" w:eastAsia="仿宋_GB2312" w:cs="仿宋_GB2312"/>
                <w:b/>
                <w:sz w:val="28"/>
                <w:szCs w:val="28"/>
              </w:rPr>
            </w:pPr>
          </w:p>
        </w:tc>
      </w:tr>
      <w:tr w:rsidR="00E858EF" w14:paraId="0F9ED451" w14:textId="77777777">
        <w:trPr>
          <w:jc w:val="center"/>
        </w:trPr>
        <w:tc>
          <w:tcPr>
            <w:tcW w:w="1171" w:type="dxa"/>
            <w:vMerge/>
          </w:tcPr>
          <w:p w14:paraId="4A494EC8" w14:textId="77777777" w:rsidR="00E858EF" w:rsidRDefault="00E858EF"/>
        </w:tc>
        <w:tc>
          <w:tcPr>
            <w:tcW w:w="1932" w:type="dxa"/>
            <w:vMerge/>
            <w:vAlign w:val="center"/>
          </w:tcPr>
          <w:p w14:paraId="79602AD1" w14:textId="77777777" w:rsidR="00E858EF" w:rsidRDefault="00E858EF"/>
        </w:tc>
        <w:tc>
          <w:tcPr>
            <w:tcW w:w="4224" w:type="dxa"/>
          </w:tcPr>
          <w:p w14:paraId="79577DCC"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4、病虫害防治各种害虫在下旬准备过冬，防治任务相对较轻。</w:t>
            </w:r>
          </w:p>
        </w:tc>
        <w:tc>
          <w:tcPr>
            <w:tcW w:w="1195" w:type="dxa"/>
          </w:tcPr>
          <w:p w14:paraId="2C81EE47" w14:textId="77777777" w:rsidR="00E858EF" w:rsidRDefault="00E858EF">
            <w:pPr>
              <w:jc w:val="left"/>
              <w:rPr>
                <w:rFonts w:ascii="仿宋_GB2312" w:eastAsia="仿宋_GB2312" w:cs="仿宋_GB2312"/>
                <w:b/>
                <w:sz w:val="28"/>
                <w:szCs w:val="28"/>
              </w:rPr>
            </w:pPr>
          </w:p>
        </w:tc>
      </w:tr>
      <w:tr w:rsidR="00E858EF" w14:paraId="683575D0" w14:textId="77777777">
        <w:trPr>
          <w:jc w:val="center"/>
        </w:trPr>
        <w:tc>
          <w:tcPr>
            <w:tcW w:w="1171" w:type="dxa"/>
            <w:vMerge w:val="restart"/>
          </w:tcPr>
          <w:p w14:paraId="5B43D595" w14:textId="77777777" w:rsidR="00E858EF" w:rsidRDefault="00E858EF">
            <w:pPr>
              <w:jc w:val="left"/>
              <w:rPr>
                <w:rFonts w:ascii="仿宋_GB2312" w:eastAsia="仿宋_GB2312" w:cs="仿宋_GB2312"/>
                <w:b/>
                <w:szCs w:val="21"/>
              </w:rPr>
            </w:pPr>
          </w:p>
          <w:p w14:paraId="54658AC5" w14:textId="77777777" w:rsidR="00E858EF" w:rsidRDefault="00E858EF">
            <w:pPr>
              <w:jc w:val="left"/>
              <w:rPr>
                <w:rFonts w:ascii="仿宋_GB2312" w:eastAsia="仿宋_GB2312" w:cs="仿宋_GB2312"/>
                <w:b/>
                <w:szCs w:val="21"/>
              </w:rPr>
            </w:pPr>
          </w:p>
          <w:p w14:paraId="56899902" w14:textId="77777777" w:rsidR="00E858EF" w:rsidRDefault="00E858EF">
            <w:pPr>
              <w:jc w:val="left"/>
              <w:rPr>
                <w:rFonts w:ascii="仿宋_GB2312" w:eastAsia="仿宋_GB2312" w:cs="仿宋_GB2312"/>
                <w:b/>
                <w:szCs w:val="21"/>
              </w:rPr>
            </w:pPr>
          </w:p>
          <w:p w14:paraId="77BFBBB6" w14:textId="77777777" w:rsidR="00E858EF" w:rsidRDefault="00000000">
            <w:pPr>
              <w:jc w:val="left"/>
              <w:rPr>
                <w:rFonts w:ascii="仿宋_GB2312" w:eastAsia="仿宋_GB2312" w:cs="仿宋_GB2312"/>
                <w:b/>
                <w:szCs w:val="21"/>
              </w:rPr>
            </w:pPr>
            <w:r>
              <w:rPr>
                <w:rFonts w:ascii="仿宋_GB2312" w:eastAsia="仿宋_GB2312" w:cs="仿宋_GB2312" w:hint="eastAsia"/>
                <w:b/>
                <w:szCs w:val="21"/>
              </w:rPr>
              <w:t>十二月份</w:t>
            </w:r>
          </w:p>
        </w:tc>
        <w:tc>
          <w:tcPr>
            <w:tcW w:w="1932" w:type="dxa"/>
            <w:vMerge w:val="restart"/>
            <w:vAlign w:val="center"/>
          </w:tcPr>
          <w:p w14:paraId="11913B18" w14:textId="77777777" w:rsidR="00E858EF" w:rsidRDefault="00000000">
            <w:pPr>
              <w:jc w:val="left"/>
              <w:rPr>
                <w:rFonts w:ascii="仿宋_GB2312" w:eastAsia="仿宋_GB2312" w:cs="仿宋_GB2312"/>
                <w:b/>
                <w:sz w:val="28"/>
                <w:szCs w:val="28"/>
              </w:rPr>
            </w:pPr>
            <w:r>
              <w:rPr>
                <w:rFonts w:ascii="仿宋_GB2312" w:eastAsia="仿宋_GB2312" w:cs="仿宋_GB2312" w:hint="eastAsia"/>
                <w:kern w:val="0"/>
                <w:szCs w:val="21"/>
              </w:rPr>
              <w:t>低气温，开始冬季养护工作。</w:t>
            </w:r>
          </w:p>
        </w:tc>
        <w:tc>
          <w:tcPr>
            <w:tcW w:w="4224" w:type="dxa"/>
          </w:tcPr>
          <w:p w14:paraId="0B94B282"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1、冬季修剪：对些常绿乔木、灌木进行修剪。</w:t>
            </w:r>
          </w:p>
        </w:tc>
        <w:tc>
          <w:tcPr>
            <w:tcW w:w="1195" w:type="dxa"/>
          </w:tcPr>
          <w:p w14:paraId="6290CDD6" w14:textId="77777777" w:rsidR="00E858EF" w:rsidRDefault="00E858EF">
            <w:pPr>
              <w:jc w:val="left"/>
              <w:rPr>
                <w:rFonts w:ascii="仿宋_GB2312" w:eastAsia="仿宋_GB2312" w:cs="仿宋_GB2312"/>
                <w:b/>
                <w:sz w:val="28"/>
                <w:szCs w:val="28"/>
              </w:rPr>
            </w:pPr>
          </w:p>
        </w:tc>
      </w:tr>
      <w:tr w:rsidR="00E858EF" w14:paraId="4ACD9B81" w14:textId="77777777">
        <w:trPr>
          <w:jc w:val="center"/>
        </w:trPr>
        <w:tc>
          <w:tcPr>
            <w:tcW w:w="1171" w:type="dxa"/>
            <w:vMerge/>
          </w:tcPr>
          <w:p w14:paraId="65F59C0E" w14:textId="77777777" w:rsidR="00E858EF" w:rsidRDefault="00E858EF"/>
        </w:tc>
        <w:tc>
          <w:tcPr>
            <w:tcW w:w="1932" w:type="dxa"/>
            <w:vMerge/>
            <w:vAlign w:val="center"/>
          </w:tcPr>
          <w:p w14:paraId="1A70A9B8" w14:textId="77777777" w:rsidR="00E858EF" w:rsidRDefault="00E858EF"/>
        </w:tc>
        <w:tc>
          <w:tcPr>
            <w:tcW w:w="4224" w:type="dxa"/>
          </w:tcPr>
          <w:p w14:paraId="6F2BA925"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2、消灭越冬病虫害。</w:t>
            </w:r>
          </w:p>
        </w:tc>
        <w:tc>
          <w:tcPr>
            <w:tcW w:w="1195" w:type="dxa"/>
          </w:tcPr>
          <w:p w14:paraId="7904DE35" w14:textId="77777777" w:rsidR="00E858EF" w:rsidRDefault="00E858EF">
            <w:pPr>
              <w:jc w:val="left"/>
              <w:rPr>
                <w:rFonts w:ascii="仿宋_GB2312" w:eastAsia="仿宋_GB2312" w:cs="仿宋_GB2312"/>
                <w:b/>
                <w:sz w:val="28"/>
                <w:szCs w:val="28"/>
              </w:rPr>
            </w:pPr>
          </w:p>
        </w:tc>
      </w:tr>
      <w:tr w:rsidR="00E858EF" w14:paraId="0BA40CA4" w14:textId="77777777">
        <w:trPr>
          <w:jc w:val="center"/>
        </w:trPr>
        <w:tc>
          <w:tcPr>
            <w:tcW w:w="1171" w:type="dxa"/>
            <w:vMerge/>
          </w:tcPr>
          <w:p w14:paraId="4CD36E44" w14:textId="77777777" w:rsidR="00E858EF" w:rsidRDefault="00E858EF"/>
        </w:tc>
        <w:tc>
          <w:tcPr>
            <w:tcW w:w="1932" w:type="dxa"/>
            <w:vMerge/>
            <w:vAlign w:val="center"/>
          </w:tcPr>
          <w:p w14:paraId="663A0EB4" w14:textId="77777777" w:rsidR="00E858EF" w:rsidRDefault="00E858EF"/>
        </w:tc>
        <w:tc>
          <w:tcPr>
            <w:tcW w:w="4224" w:type="dxa"/>
          </w:tcPr>
          <w:p w14:paraId="5C52EDB9" w14:textId="77777777" w:rsidR="00E858EF" w:rsidRDefault="00000000">
            <w:pPr>
              <w:jc w:val="left"/>
              <w:rPr>
                <w:rFonts w:ascii="仿宋_GB2312" w:eastAsia="仿宋_GB2312" w:cs="仿宋_GB2312"/>
                <w:kern w:val="0"/>
                <w:sz w:val="18"/>
                <w:szCs w:val="18"/>
              </w:rPr>
            </w:pPr>
            <w:r>
              <w:rPr>
                <w:rFonts w:ascii="仿宋_GB2312" w:eastAsia="仿宋_GB2312" w:cs="仿宋_GB2312" w:hint="eastAsia"/>
                <w:kern w:val="0"/>
                <w:sz w:val="18"/>
                <w:szCs w:val="18"/>
              </w:rPr>
              <w:t>3、做好明年调整工作准备：待落叶植物落叶以后，对养护区进行观察，绘制要调整的方位。</w:t>
            </w:r>
          </w:p>
        </w:tc>
        <w:tc>
          <w:tcPr>
            <w:tcW w:w="1195" w:type="dxa"/>
          </w:tcPr>
          <w:p w14:paraId="7476C658" w14:textId="77777777" w:rsidR="00E858EF" w:rsidRDefault="00E858EF">
            <w:pPr>
              <w:jc w:val="left"/>
              <w:rPr>
                <w:rFonts w:ascii="仿宋_GB2312" w:eastAsia="仿宋_GB2312" w:cs="仿宋_GB2312"/>
                <w:b/>
                <w:sz w:val="28"/>
                <w:szCs w:val="28"/>
              </w:rPr>
            </w:pPr>
          </w:p>
        </w:tc>
      </w:tr>
    </w:tbl>
    <w:p w14:paraId="2F85ADFF" w14:textId="77777777" w:rsidR="00E858EF" w:rsidRDefault="00000000">
      <w:pPr>
        <w:pStyle w:val="a8"/>
        <w:shd w:val="clear" w:color="auto" w:fill="FFFFFF"/>
        <w:spacing w:before="0" w:beforeAutospacing="0" w:after="337" w:afterAutospacing="0"/>
        <w:jc w:val="left"/>
        <w:rPr>
          <w:rFonts w:ascii="仿宋_GB2312" w:eastAsia="仿宋_GB2312" w:cs="仿宋_GB2312" w:hint="default"/>
          <w:color w:val="FFFFFF"/>
          <w:sz w:val="10"/>
          <w:szCs w:val="10"/>
        </w:rPr>
      </w:pPr>
      <w:r>
        <w:rPr>
          <w:rFonts w:ascii="仿宋_GB2312" w:eastAsia="仿宋_GB2312" w:cs="仿宋_GB2312"/>
          <w:color w:val="FFFFFF"/>
          <w:sz w:val="10"/>
          <w:szCs w:val="10"/>
        </w:rPr>
        <w:t>人类在漫长的岁月里，创造了丰富多彩的音乐文化，从古至今，从东方到西方，中国文化艺术，渊源流长。</w:t>
      </w:r>
    </w:p>
    <w:p w14:paraId="3670CEE1" w14:textId="77777777" w:rsidR="00E858EF" w:rsidRDefault="00000000">
      <w:pPr>
        <w:pStyle w:val="a8"/>
        <w:spacing w:before="0" w:beforeAutospacing="0" w:after="0" w:afterAutospacing="0" w:line="360" w:lineRule="auto"/>
        <w:jc w:val="left"/>
        <w:rPr>
          <w:rFonts w:cs="宋体" w:hint="default"/>
          <w:b/>
          <w:sz w:val="24"/>
        </w:rPr>
      </w:pPr>
      <w:r>
        <w:rPr>
          <w:rFonts w:cs="宋体"/>
          <w:b/>
          <w:sz w:val="24"/>
        </w:rPr>
        <w:t>五、费用标准及支付：</w:t>
      </w:r>
    </w:p>
    <w:p w14:paraId="20BD4CE8" w14:textId="77777777" w:rsidR="00E858EF" w:rsidRDefault="00000000">
      <w:pPr>
        <w:pStyle w:val="a8"/>
        <w:spacing w:before="0" w:beforeAutospacing="0" w:after="0" w:afterAutospacing="0" w:line="360" w:lineRule="auto"/>
        <w:jc w:val="left"/>
        <w:rPr>
          <w:rFonts w:cs="宋体" w:hint="default"/>
          <w:b/>
          <w:color w:val="000000"/>
          <w:sz w:val="24"/>
        </w:rPr>
      </w:pPr>
      <w:r>
        <w:rPr>
          <w:rFonts w:cs="宋体"/>
          <w:b/>
          <w:color w:val="000000"/>
          <w:sz w:val="24"/>
        </w:rPr>
        <w:t>1.费用计算方法：</w:t>
      </w:r>
    </w:p>
    <w:p w14:paraId="193C187B"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sz w:val="24"/>
        </w:rPr>
        <w:t>1.1绿化养护费用按</w:t>
      </w:r>
      <w:r>
        <w:rPr>
          <w:rFonts w:cs="宋体"/>
          <w:sz w:val="24"/>
          <w:u w:val="single"/>
        </w:rPr>
        <w:t xml:space="preserve">    </w:t>
      </w:r>
      <w:r>
        <w:rPr>
          <w:rFonts w:cs="宋体"/>
          <w:sz w:val="24"/>
        </w:rPr>
        <w:t>元／M</w:t>
      </w:r>
      <w:r>
        <w:rPr>
          <w:rFonts w:cs="宋体"/>
          <w:sz w:val="24"/>
          <w:vertAlign w:val="superscript"/>
        </w:rPr>
        <w:t>2</w:t>
      </w:r>
      <w:r>
        <w:rPr>
          <w:rFonts w:cs="宋体"/>
          <w:sz w:val="24"/>
        </w:rPr>
        <w:t xml:space="preserve">／年计算，绿化面积共计 </w:t>
      </w:r>
      <w:r>
        <w:rPr>
          <w:rFonts w:cs="宋体"/>
          <w:sz w:val="24"/>
          <w:u w:val="single"/>
        </w:rPr>
        <w:t xml:space="preserve"> 18036</w:t>
      </w:r>
      <w:r>
        <w:rPr>
          <w:rFonts w:cs="宋体"/>
          <w:sz w:val="24"/>
        </w:rPr>
        <w:t xml:space="preserve">平方米，绿化承包费用共计 </w:t>
      </w:r>
      <w:r>
        <w:rPr>
          <w:rFonts w:cs="宋体"/>
          <w:sz w:val="24"/>
          <w:u w:val="single"/>
        </w:rPr>
        <w:t xml:space="preserve">     </w:t>
      </w:r>
      <w:r>
        <w:rPr>
          <w:rFonts w:cs="宋体"/>
          <w:sz w:val="24"/>
        </w:rPr>
        <w:t>元（大写：</w:t>
      </w:r>
      <w:r>
        <w:rPr>
          <w:rFonts w:cs="宋体"/>
          <w:sz w:val="24"/>
          <w:u w:val="single"/>
        </w:rPr>
        <w:t xml:space="preserve">              </w:t>
      </w:r>
      <w:r>
        <w:rPr>
          <w:rFonts w:cs="宋体"/>
          <w:sz w:val="24"/>
        </w:rPr>
        <w:t>）。</w:t>
      </w:r>
    </w:p>
    <w:p w14:paraId="3183E301" w14:textId="77777777" w:rsidR="00E858EF" w:rsidRDefault="00000000">
      <w:pPr>
        <w:pStyle w:val="a8"/>
        <w:spacing w:before="0" w:beforeAutospacing="0" w:after="0" w:afterAutospacing="0" w:line="360" w:lineRule="auto"/>
        <w:jc w:val="left"/>
        <w:rPr>
          <w:rFonts w:cs="宋体" w:hint="default"/>
          <w:b/>
          <w:color w:val="000000"/>
          <w:sz w:val="24"/>
        </w:rPr>
      </w:pPr>
      <w:r>
        <w:rPr>
          <w:rFonts w:cs="宋体"/>
          <w:b/>
          <w:color w:val="000000"/>
          <w:sz w:val="24"/>
        </w:rPr>
        <w:t>2.付款方式：</w:t>
      </w:r>
    </w:p>
    <w:p w14:paraId="2BA8594F" w14:textId="77777777" w:rsidR="00E858EF" w:rsidRDefault="00000000">
      <w:pPr>
        <w:tabs>
          <w:tab w:val="left" w:pos="0"/>
        </w:tabs>
        <w:spacing w:line="360" w:lineRule="auto"/>
        <w:ind w:firstLineChars="200" w:firstLine="480"/>
        <w:jc w:val="left"/>
        <w:rPr>
          <w:rFonts w:cs="宋体"/>
          <w:color w:val="000000"/>
          <w:sz w:val="24"/>
        </w:rPr>
      </w:pPr>
      <w:r>
        <w:rPr>
          <w:rFonts w:cs="宋体"/>
          <w:sz w:val="24"/>
        </w:rPr>
        <w:t>2.1</w:t>
      </w:r>
      <w:r>
        <w:rPr>
          <w:rFonts w:cs="宋体"/>
          <w:sz w:val="24"/>
        </w:rPr>
        <w:t>绿化养护费用按月支付</w:t>
      </w:r>
      <w:r>
        <w:rPr>
          <w:rFonts w:cs="宋体" w:hint="eastAsia"/>
          <w:sz w:val="24"/>
        </w:rPr>
        <w:t>。</w:t>
      </w:r>
      <w:r>
        <w:rPr>
          <w:rFonts w:cs="宋体"/>
          <w:sz w:val="24"/>
        </w:rPr>
        <w:t>每月根据《绿化养护服务确认单》（具体表格见附件）甲方验收合格后，</w:t>
      </w:r>
      <w:r>
        <w:rPr>
          <w:rFonts w:cs="宋体" w:hint="eastAsia"/>
          <w:sz w:val="24"/>
        </w:rPr>
        <w:t>乙方向甲方开具增值税专用发票，甲方以汇款方式每月支付费用，甲方凭乙方开具的税务部门认可的增值税专用发票汇入乙方指定的银行账号，</w:t>
      </w:r>
      <w:r>
        <w:rPr>
          <w:rFonts w:cs="宋体"/>
          <w:sz w:val="24"/>
        </w:rPr>
        <w:t>每月费用为</w:t>
      </w:r>
      <w:r>
        <w:rPr>
          <w:rFonts w:cs="宋体"/>
          <w:color w:val="000000"/>
          <w:sz w:val="24"/>
          <w:u w:val="single"/>
        </w:rPr>
        <w:t xml:space="preserve">       </w:t>
      </w:r>
      <w:r>
        <w:rPr>
          <w:rFonts w:cs="宋体"/>
          <w:color w:val="000000"/>
          <w:sz w:val="24"/>
        </w:rPr>
        <w:t>元（大写：</w:t>
      </w:r>
      <w:r>
        <w:rPr>
          <w:rFonts w:cs="宋体"/>
          <w:color w:val="000000"/>
          <w:sz w:val="24"/>
          <w:u w:val="single"/>
        </w:rPr>
        <w:t xml:space="preserve">         </w:t>
      </w:r>
      <w:r>
        <w:rPr>
          <w:rFonts w:cs="宋体"/>
          <w:color w:val="000000"/>
          <w:sz w:val="24"/>
        </w:rPr>
        <w:t xml:space="preserve"> </w:t>
      </w:r>
      <w:r>
        <w:rPr>
          <w:rFonts w:cs="宋体"/>
          <w:color w:val="000000"/>
          <w:sz w:val="24"/>
        </w:rPr>
        <w:t>）</w:t>
      </w:r>
      <w:r>
        <w:rPr>
          <w:rFonts w:cs="宋体" w:hint="eastAsia"/>
          <w:color w:val="000000"/>
          <w:sz w:val="24"/>
        </w:rPr>
        <w:t>。</w:t>
      </w:r>
    </w:p>
    <w:p w14:paraId="7476EB29" w14:textId="77777777" w:rsidR="00E858EF" w:rsidRDefault="00000000">
      <w:pPr>
        <w:spacing w:line="360" w:lineRule="auto"/>
        <w:ind w:firstLineChars="200" w:firstLine="480"/>
        <w:jc w:val="left"/>
        <w:rPr>
          <w:rFonts w:ascii="宋体" w:cs="宋体"/>
          <w:sz w:val="24"/>
        </w:rPr>
      </w:pPr>
      <w:r>
        <w:rPr>
          <w:rFonts w:ascii="宋体" w:cs="宋体" w:hint="eastAsia"/>
          <w:sz w:val="24"/>
        </w:rPr>
        <w:t>2.2乙方按合同标准和要求养护管理，</w:t>
      </w:r>
      <w:r>
        <w:rPr>
          <w:rFonts w:ascii="宋体" w:cs="宋体"/>
          <w:sz w:val="24"/>
        </w:rPr>
        <w:t>对甲方</w:t>
      </w:r>
      <w:r>
        <w:rPr>
          <w:rFonts w:ascii="宋体" w:cs="宋体" w:hint="eastAsia"/>
          <w:sz w:val="24"/>
        </w:rPr>
        <w:t>每月监督检查发现的问题，按期整改，对于当月计划未完成或按照《绿化考核标准》检查存在的问题未按期整改或严重不合格项目</w:t>
      </w:r>
      <w:r>
        <w:rPr>
          <w:rFonts w:ascii="宋体" w:cs="宋体"/>
          <w:sz w:val="24"/>
        </w:rPr>
        <w:t>的违约行为，甲方</w:t>
      </w:r>
      <w:r>
        <w:rPr>
          <w:rFonts w:ascii="宋体" w:cs="宋体" w:hint="eastAsia"/>
          <w:sz w:val="24"/>
        </w:rPr>
        <w:t>将做出考核</w:t>
      </w:r>
      <w:r>
        <w:rPr>
          <w:rFonts w:ascii="宋体" w:cs="宋体"/>
          <w:sz w:val="24"/>
        </w:rPr>
        <w:t>扣款</w:t>
      </w:r>
      <w:r>
        <w:rPr>
          <w:rFonts w:ascii="宋体" w:cs="宋体" w:hint="eastAsia"/>
          <w:sz w:val="24"/>
        </w:rPr>
        <w:t>，考核扣款具体金额不超过当月应付金额的20%为上线。</w:t>
      </w:r>
    </w:p>
    <w:p w14:paraId="11287E55" w14:textId="77777777" w:rsidR="00E858EF" w:rsidRDefault="00000000">
      <w:pPr>
        <w:spacing w:line="360" w:lineRule="auto"/>
        <w:ind w:firstLineChars="200" w:firstLine="480"/>
        <w:jc w:val="left"/>
        <w:rPr>
          <w:rFonts w:ascii="宋体" w:cs="宋体"/>
          <w:sz w:val="24"/>
        </w:rPr>
      </w:pPr>
      <w:r>
        <w:rPr>
          <w:rFonts w:ascii="宋体" w:cs="宋体" w:hint="eastAsia"/>
          <w:sz w:val="24"/>
        </w:rPr>
        <w:t>2.3绿化养护区域绿化更新、改造、非乙方责任需补种花草苗木及布置节日花坛等甲方要求新增的项目，在确定造价后甲方应先预付双方约定的费用。绿化养护完工后，乙方根据《绿化养护服务确认单》甲方验收合格后剩余款项一次性付清。</w:t>
      </w:r>
    </w:p>
    <w:p w14:paraId="59832EDC" w14:textId="77777777" w:rsidR="00E858EF" w:rsidRDefault="00000000">
      <w:pPr>
        <w:pStyle w:val="a8"/>
        <w:spacing w:before="0" w:beforeAutospacing="0" w:after="0" w:afterAutospacing="0" w:line="360" w:lineRule="auto"/>
        <w:jc w:val="left"/>
        <w:rPr>
          <w:rFonts w:cs="宋体" w:hint="default"/>
          <w:b/>
          <w:color w:val="000000"/>
          <w:sz w:val="24"/>
        </w:rPr>
      </w:pPr>
      <w:r>
        <w:rPr>
          <w:rFonts w:cs="宋体"/>
          <w:b/>
          <w:color w:val="000000"/>
          <w:sz w:val="24"/>
        </w:rPr>
        <w:t>六、违约责任：</w:t>
      </w:r>
    </w:p>
    <w:p w14:paraId="18A99FAA"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1.甲方在检查中，绿化作业垃圾连续三天未清理；</w:t>
      </w:r>
    </w:p>
    <w:p w14:paraId="3E5F0C42"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2.乙方在规定的整改时间内未完成整改项目（因不可抗力原因而无法完成的除外）；</w:t>
      </w:r>
    </w:p>
    <w:p w14:paraId="5F660F19"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3.无论任何原因，乙方员工不得与甲方人员发生争吵、打架斗殴行为，如有发生，事实</w:t>
      </w:r>
      <w:r>
        <w:rPr>
          <w:rFonts w:cs="宋体"/>
          <w:color w:val="000000"/>
          <w:sz w:val="24"/>
        </w:rPr>
        <w:lastRenderedPageBreak/>
        <w:t>调查清楚后乙方应立即调换绿化员工。</w:t>
      </w:r>
    </w:p>
    <w:p w14:paraId="695E2B17"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4.</w:t>
      </w:r>
      <w:r>
        <w:rPr>
          <w:rFonts w:cs="宋体"/>
          <w:sz w:val="24"/>
        </w:rPr>
        <w:t>甲方不定时采取普查或随机抽查相结合的办法对乙方绿化养护质量进行考核验收，乙方养护质量不符合约定标准的，</w:t>
      </w:r>
      <w:r>
        <w:rPr>
          <w:rFonts w:cs="宋体"/>
          <w:color w:val="000000"/>
          <w:sz w:val="24"/>
        </w:rPr>
        <w:t>甲方以书面形式通知后七天仍未改善，</w:t>
      </w:r>
      <w:r>
        <w:rPr>
          <w:rFonts w:cs="宋体"/>
          <w:sz w:val="24"/>
        </w:rPr>
        <w:t>甲方有权视具体情况对乙方采取相应扣款处罚，乙方应自行返工，并自行承担为此支付的费用。如乙方仍不整改的，</w:t>
      </w:r>
      <w:r>
        <w:rPr>
          <w:rFonts w:cs="宋体"/>
          <w:color w:val="000000"/>
          <w:sz w:val="24"/>
        </w:rPr>
        <w:t>甲方有权雇佣任何所需人员进行上述改善，而所需一切费用则从合同款中扣除。</w:t>
      </w:r>
    </w:p>
    <w:p w14:paraId="5CA7F89B"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5. 如遇有关部门进行检查，乙方必须保证修剪、浇水等绿化养护措施到位，如因乙方原因未能通过有关检查，乙方将负责全部违约责任，甲方有权视具体情况对乙方采取相应处罚。</w:t>
      </w:r>
    </w:p>
    <w:p w14:paraId="32F937B0" w14:textId="77777777" w:rsidR="00E858EF" w:rsidRDefault="00000000">
      <w:pPr>
        <w:pStyle w:val="a8"/>
        <w:spacing w:before="0" w:beforeAutospacing="0" w:after="0" w:afterAutospacing="0" w:line="360" w:lineRule="auto"/>
        <w:jc w:val="left"/>
        <w:rPr>
          <w:rFonts w:cs="宋体" w:hint="default"/>
          <w:b/>
          <w:color w:val="000000"/>
          <w:sz w:val="24"/>
        </w:rPr>
      </w:pPr>
      <w:r>
        <w:rPr>
          <w:rFonts w:cs="宋体"/>
          <w:b/>
          <w:color w:val="000000"/>
          <w:sz w:val="24"/>
        </w:rPr>
        <w:t>七、赔偿责任：</w:t>
      </w:r>
    </w:p>
    <w:p w14:paraId="1DDA2B90"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1.乙方负责承担其派驻人员的工资、保险、劳保福利及其它一切费用，乙方任何员工因劳动纠纷、工伤及意外伤亡等产生的一切问题，甲方概不负责；</w:t>
      </w:r>
    </w:p>
    <w:p w14:paraId="55C5F7DF"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2.因乙方原因造成任何人身伤亡事件或任何财产损坏、损失的乙方须负完全法律责任，并赔偿甲方遭受的一切损失；若乙方不付上述费用时，甲方有权从支付给乙方的合同款项中扣除上述费用，不足之数由乙方另行支付；</w:t>
      </w:r>
    </w:p>
    <w:p w14:paraId="26C30792"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3.如遇不可抗拒的自然灾害（如大风、冰雹、地震等）造成重大损失的，由甲乙双方商议解决，产生费用由甲方承担。</w:t>
      </w:r>
    </w:p>
    <w:p w14:paraId="2306328C" w14:textId="77777777" w:rsidR="00E858EF" w:rsidRDefault="00000000">
      <w:pPr>
        <w:pStyle w:val="a8"/>
        <w:spacing w:before="0" w:beforeAutospacing="0" w:after="0" w:afterAutospacing="0" w:line="360" w:lineRule="auto"/>
        <w:jc w:val="left"/>
        <w:rPr>
          <w:rFonts w:cs="宋体" w:hint="default"/>
          <w:b/>
          <w:color w:val="000000"/>
          <w:sz w:val="24"/>
        </w:rPr>
      </w:pPr>
      <w:r>
        <w:rPr>
          <w:rFonts w:cs="宋体"/>
          <w:b/>
          <w:color w:val="000000"/>
          <w:sz w:val="24"/>
        </w:rPr>
        <w:t>八、其它事项：</w:t>
      </w:r>
    </w:p>
    <w:p w14:paraId="3FCDFBC7"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1.双方本着友好合作的原则商定，乙方进驻甲方现场后，若因绿化面积扩大/缩小或者增加绿化改造工程时，需增加/减少费用时，由双方另行协商议定；</w:t>
      </w:r>
    </w:p>
    <w:p w14:paraId="5C40CFBE"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2.本合同未尽事宜，由双方协商解决，并可另行订立补充协议；若协商不成，交由甲方所在地人民法院裁决；</w:t>
      </w:r>
    </w:p>
    <w:p w14:paraId="3D6E8CAE"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3.本合同附件具有同等法律效力。</w:t>
      </w:r>
    </w:p>
    <w:p w14:paraId="5517D530"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4.本合同一式四份，甲乙双方各执二份，并具同等法律效力；</w:t>
      </w:r>
    </w:p>
    <w:p w14:paraId="0E5A7472"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5.本合同经甲、乙双方签字盖章后生效。</w:t>
      </w:r>
    </w:p>
    <w:p w14:paraId="3F32035E"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甲方（盖章）：                       乙方（盖章）：</w:t>
      </w:r>
    </w:p>
    <w:p w14:paraId="7CB811B3" w14:textId="77777777" w:rsidR="00E858EF" w:rsidRDefault="00E858EF">
      <w:pPr>
        <w:pStyle w:val="a8"/>
        <w:spacing w:before="0" w:beforeAutospacing="0" w:after="0" w:afterAutospacing="0" w:line="360" w:lineRule="auto"/>
        <w:ind w:firstLineChars="200" w:firstLine="480"/>
        <w:jc w:val="left"/>
        <w:rPr>
          <w:rFonts w:cs="宋体" w:hint="default"/>
          <w:color w:val="000000"/>
          <w:sz w:val="24"/>
        </w:rPr>
      </w:pPr>
    </w:p>
    <w:p w14:paraId="3C8BF717" w14:textId="77777777" w:rsidR="00E858EF" w:rsidRDefault="00000000">
      <w:pPr>
        <w:pStyle w:val="a8"/>
        <w:spacing w:before="0" w:beforeAutospacing="0" w:after="0" w:afterAutospacing="0" w:line="360" w:lineRule="auto"/>
        <w:ind w:firstLineChars="200" w:firstLine="480"/>
        <w:jc w:val="left"/>
        <w:rPr>
          <w:rFonts w:cs="宋体" w:hint="default"/>
          <w:color w:val="000000"/>
          <w:sz w:val="24"/>
        </w:rPr>
      </w:pPr>
      <w:r>
        <w:rPr>
          <w:rFonts w:cs="宋体"/>
          <w:color w:val="000000"/>
          <w:sz w:val="24"/>
        </w:rPr>
        <w:t>甲方代表签名：                      乙方代表签名：</w:t>
      </w:r>
    </w:p>
    <w:p w14:paraId="6092F8F5" w14:textId="77777777" w:rsidR="00E858EF" w:rsidRDefault="00000000">
      <w:pPr>
        <w:pStyle w:val="a8"/>
        <w:spacing w:before="0" w:beforeAutospacing="0" w:after="0" w:afterAutospacing="0" w:line="360" w:lineRule="auto"/>
        <w:ind w:firstLineChars="200" w:firstLine="480"/>
        <w:jc w:val="left"/>
        <w:rPr>
          <w:rFonts w:cs="宋体" w:hint="default"/>
          <w:sz w:val="24"/>
        </w:rPr>
      </w:pPr>
      <w:r>
        <w:rPr>
          <w:rFonts w:cs="宋体"/>
          <w:color w:val="000000"/>
          <w:sz w:val="24"/>
        </w:rPr>
        <w:t>年  月  日　                        年  月  日</w:t>
      </w:r>
    </w:p>
    <w:p w14:paraId="0165B369" w14:textId="77777777" w:rsidR="00E858EF" w:rsidRDefault="00E858EF">
      <w:pPr>
        <w:spacing w:line="300" w:lineRule="auto"/>
        <w:ind w:firstLineChars="700" w:firstLine="3092"/>
        <w:jc w:val="left"/>
        <w:rPr>
          <w:rFonts w:ascii="宋体"/>
          <w:b/>
          <w:sz w:val="44"/>
          <w:szCs w:val="44"/>
        </w:rPr>
      </w:pPr>
    </w:p>
    <w:p w14:paraId="35A085E8" w14:textId="77777777" w:rsidR="00E858EF" w:rsidRDefault="00E858EF">
      <w:pPr>
        <w:spacing w:line="300" w:lineRule="auto"/>
        <w:ind w:firstLineChars="700" w:firstLine="3092"/>
        <w:jc w:val="left"/>
        <w:rPr>
          <w:rFonts w:ascii="宋体"/>
          <w:b/>
          <w:sz w:val="44"/>
          <w:szCs w:val="44"/>
        </w:rPr>
      </w:pPr>
    </w:p>
    <w:p w14:paraId="6A3DE90D" w14:textId="77777777" w:rsidR="00E858EF" w:rsidRDefault="00E858EF">
      <w:pPr>
        <w:spacing w:line="300" w:lineRule="auto"/>
        <w:ind w:firstLineChars="700" w:firstLine="3092"/>
        <w:jc w:val="left"/>
        <w:rPr>
          <w:rFonts w:ascii="宋体"/>
          <w:b/>
          <w:sz w:val="44"/>
          <w:szCs w:val="44"/>
        </w:rPr>
      </w:pPr>
    </w:p>
    <w:p w14:paraId="64227FDF" w14:textId="77777777" w:rsidR="00E858EF" w:rsidRDefault="00000000">
      <w:pPr>
        <w:spacing w:line="300" w:lineRule="auto"/>
        <w:ind w:firstLineChars="500" w:firstLine="2209"/>
        <w:jc w:val="left"/>
        <w:rPr>
          <w:rFonts w:ascii="宋体"/>
          <w:b/>
          <w:sz w:val="44"/>
          <w:szCs w:val="44"/>
        </w:rPr>
      </w:pPr>
      <w:r>
        <w:rPr>
          <w:rFonts w:ascii="宋体" w:hint="eastAsia"/>
          <w:b/>
          <w:sz w:val="44"/>
          <w:szCs w:val="44"/>
        </w:rPr>
        <w:t>安全环保协议书</w:t>
      </w:r>
    </w:p>
    <w:p w14:paraId="1A907A49" w14:textId="77777777" w:rsidR="00E858EF" w:rsidRDefault="00E858EF">
      <w:pPr>
        <w:spacing w:line="300" w:lineRule="auto"/>
        <w:ind w:firstLineChars="1200" w:firstLine="5301"/>
        <w:jc w:val="left"/>
        <w:rPr>
          <w:rFonts w:ascii="宋体"/>
          <w:b/>
          <w:sz w:val="44"/>
          <w:szCs w:val="44"/>
        </w:rPr>
        <w:sectPr w:rsidR="00E858EF">
          <w:footerReference w:type="default" r:id="rId12"/>
          <w:headerReference w:type="first" r:id="rId13"/>
          <w:pgSz w:w="11906" w:h="16838"/>
          <w:pgMar w:top="1440" w:right="991" w:bottom="1440" w:left="1418" w:header="851" w:footer="992" w:gutter="0"/>
          <w:pgNumType w:start="1"/>
          <w:cols w:space="720"/>
          <w:titlePg/>
          <w:docGrid w:type="lines" w:linePitch="312"/>
        </w:sectPr>
      </w:pPr>
    </w:p>
    <w:p w14:paraId="33B0080E" w14:textId="77777777" w:rsidR="00E858EF" w:rsidRDefault="00E858EF">
      <w:pPr>
        <w:spacing w:line="300" w:lineRule="auto"/>
        <w:ind w:firstLineChars="1200" w:firstLine="5301"/>
        <w:jc w:val="left"/>
        <w:rPr>
          <w:rFonts w:ascii="宋体"/>
          <w:b/>
          <w:sz w:val="44"/>
          <w:szCs w:val="44"/>
        </w:rPr>
      </w:pPr>
    </w:p>
    <w:p w14:paraId="0331CA25" w14:textId="77777777" w:rsidR="00E858EF" w:rsidRDefault="00000000">
      <w:pPr>
        <w:spacing w:line="700" w:lineRule="exact"/>
        <w:ind w:firstLineChars="850" w:firstLine="2040"/>
        <w:jc w:val="left"/>
        <w:rPr>
          <w:rFonts w:ascii="宋体"/>
          <w:sz w:val="24"/>
          <w:u w:val="single"/>
        </w:rPr>
      </w:pPr>
      <w:r>
        <w:rPr>
          <w:rFonts w:ascii="宋体" w:hint="eastAsia"/>
          <w:sz w:val="24"/>
        </w:rPr>
        <w:t>甲方：</w:t>
      </w:r>
      <w:r>
        <w:rPr>
          <w:rFonts w:ascii="宋体" w:hint="eastAsia"/>
          <w:sz w:val="24"/>
          <w:u w:val="single"/>
        </w:rPr>
        <w:t>陕西达美轮毂有限公司</w:t>
      </w:r>
    </w:p>
    <w:p w14:paraId="2824A4BE" w14:textId="77777777" w:rsidR="00E858EF" w:rsidRDefault="00000000">
      <w:pPr>
        <w:spacing w:line="700" w:lineRule="exact"/>
        <w:ind w:firstLineChars="850" w:firstLine="2040"/>
        <w:jc w:val="left"/>
        <w:rPr>
          <w:rFonts w:ascii="宋体"/>
          <w:sz w:val="24"/>
          <w:u w:val="single"/>
        </w:rPr>
      </w:pPr>
      <w:r>
        <w:rPr>
          <w:rFonts w:ascii="宋体" w:hint="eastAsia"/>
          <w:sz w:val="24"/>
        </w:rPr>
        <w:t>地址：___________________</w:t>
      </w:r>
    </w:p>
    <w:p w14:paraId="20D0C274" w14:textId="77777777" w:rsidR="00E858EF" w:rsidRDefault="00000000">
      <w:pPr>
        <w:spacing w:line="700" w:lineRule="exact"/>
        <w:ind w:firstLineChars="850" w:firstLine="2040"/>
        <w:jc w:val="left"/>
        <w:rPr>
          <w:rFonts w:ascii="宋体"/>
          <w:sz w:val="24"/>
        </w:rPr>
      </w:pPr>
      <w:r>
        <w:rPr>
          <w:rFonts w:ascii="宋体" w:hint="eastAsia"/>
          <w:sz w:val="24"/>
        </w:rPr>
        <w:t>乙方：___________________</w:t>
      </w:r>
    </w:p>
    <w:p w14:paraId="03C093D1" w14:textId="77777777" w:rsidR="00E858EF" w:rsidRDefault="00000000">
      <w:pPr>
        <w:spacing w:line="700" w:lineRule="exact"/>
        <w:ind w:firstLineChars="850" w:firstLine="2040"/>
        <w:jc w:val="left"/>
        <w:rPr>
          <w:rFonts w:ascii="宋体"/>
          <w:sz w:val="24"/>
        </w:rPr>
      </w:pPr>
      <w:r>
        <w:rPr>
          <w:rFonts w:ascii="宋体" w:hint="eastAsia"/>
          <w:sz w:val="24"/>
        </w:rPr>
        <w:t>地址：____________________</w:t>
      </w:r>
    </w:p>
    <w:p w14:paraId="0DF36AD5" w14:textId="77777777" w:rsidR="00E858EF" w:rsidRDefault="00E858EF">
      <w:pPr>
        <w:spacing w:line="300" w:lineRule="auto"/>
        <w:jc w:val="left"/>
        <w:rPr>
          <w:rFonts w:ascii="宋体"/>
          <w:sz w:val="24"/>
        </w:rPr>
      </w:pPr>
    </w:p>
    <w:p w14:paraId="4E561FCE" w14:textId="77777777" w:rsidR="00E858EF" w:rsidRDefault="00000000">
      <w:pPr>
        <w:spacing w:line="300" w:lineRule="auto"/>
        <w:jc w:val="left"/>
        <w:rPr>
          <w:rFonts w:ascii="宋体"/>
          <w:sz w:val="24"/>
          <w:u w:val="single"/>
        </w:rPr>
      </w:pPr>
      <w:r>
        <w:rPr>
          <w:rFonts w:ascii="宋体" w:hint="eastAsia"/>
          <w:sz w:val="24"/>
        </w:rPr>
        <w:t>项目名称：</w:t>
      </w:r>
    </w:p>
    <w:p w14:paraId="590F050A" w14:textId="77777777" w:rsidR="00E858EF" w:rsidRDefault="00E858EF">
      <w:pPr>
        <w:spacing w:line="300" w:lineRule="auto"/>
        <w:jc w:val="left"/>
        <w:rPr>
          <w:rFonts w:ascii="宋体"/>
          <w:sz w:val="24"/>
        </w:rPr>
      </w:pPr>
    </w:p>
    <w:p w14:paraId="30413D5B" w14:textId="77777777" w:rsidR="00E858EF" w:rsidRDefault="00000000">
      <w:pPr>
        <w:spacing w:line="360" w:lineRule="auto"/>
        <w:ind w:firstLineChars="200" w:firstLine="480"/>
        <w:jc w:val="left"/>
        <w:rPr>
          <w:rFonts w:ascii="等线" w:hAnsi="等线"/>
          <w:sz w:val="24"/>
        </w:rPr>
      </w:pPr>
      <w:r>
        <w:rPr>
          <w:rFonts w:ascii="等线" w:hAnsi="等线" w:hint="eastAsia"/>
          <w:sz w:val="24"/>
        </w:rPr>
        <w:t>本协议适用于（但不限于）以下为本公司提供各类毛坯、原材料、一般物料及生产相关的物资和服务、工程施工和安装的各类供应商、以及为本公司提供各类废旧物资处理（包括可回收利用、危险废物、污水处理等）和保洁服务，运输及相关提供设备维修保养、调试服务、设备设施或各类生产性物资检查（检测、鉴定、校准等）、劳务派遣及短期劳务服务等各类供应商。</w:t>
      </w:r>
    </w:p>
    <w:p w14:paraId="51DB950A" w14:textId="77777777" w:rsidR="00E858EF" w:rsidRDefault="00000000">
      <w:pPr>
        <w:spacing w:line="400" w:lineRule="exact"/>
        <w:ind w:firstLineChars="200" w:firstLine="480"/>
        <w:jc w:val="left"/>
        <w:rPr>
          <w:rFonts w:ascii="等线" w:hAnsi="等线"/>
          <w:sz w:val="24"/>
        </w:rPr>
      </w:pPr>
      <w:r>
        <w:rPr>
          <w:rFonts w:ascii="等线" w:hAnsi="等线" w:hint="eastAsia"/>
          <w:sz w:val="24"/>
        </w:rPr>
        <w:t>为确保乙方在甲方厂区服务期间甲乙双方从业人员的生命和财产安全，保持甲方厂区内环境卫生整洁有序，根据国家、地方有关法规及甲方有关规章制度，甲乙双方签订如下协议：</w:t>
      </w:r>
    </w:p>
    <w:p w14:paraId="6FF17752" w14:textId="77777777" w:rsidR="00E858EF" w:rsidRDefault="00000000">
      <w:pPr>
        <w:pStyle w:val="af"/>
        <w:numPr>
          <w:ilvl w:val="0"/>
          <w:numId w:val="6"/>
        </w:numPr>
        <w:spacing w:line="400" w:lineRule="exact"/>
        <w:ind w:firstLineChars="0"/>
        <w:jc w:val="left"/>
        <w:rPr>
          <w:rFonts w:ascii="等线" w:hAnsi="等线"/>
          <w:b/>
          <w:sz w:val="24"/>
        </w:rPr>
      </w:pPr>
      <w:r>
        <w:rPr>
          <w:rFonts w:ascii="等线" w:hAnsi="等线" w:hint="eastAsia"/>
          <w:b/>
          <w:sz w:val="24"/>
        </w:rPr>
        <w:t>甲方的安全生产管理职责</w:t>
      </w:r>
      <w:r>
        <w:rPr>
          <w:rFonts w:ascii="等线" w:hAnsi="等线" w:hint="eastAsia"/>
          <w:b/>
          <w:sz w:val="24"/>
        </w:rPr>
        <w:t>:</w:t>
      </w:r>
    </w:p>
    <w:p w14:paraId="1D7B8B10"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严格执行国家法规和省市区有关部门的管理要求，对上级布置的相关的安全生产、环保、职业卫生、消防工作（以下统称为“安环”）及时向乙方传达，并对落实情况进行监督检查；</w:t>
      </w:r>
    </w:p>
    <w:p w14:paraId="2792AB79"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按安环管理要求和有关规定，对乙方服务项目及作业现场进行全面监督。</w:t>
      </w:r>
    </w:p>
    <w:p w14:paraId="40C8FF73"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负责乙方人员班组入场安全教育，建立培训档案。</w:t>
      </w:r>
    </w:p>
    <w:p w14:paraId="79FCA4FB"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定期或不定期的对乙方服务范围进行检查，督促其对服务单位安全管理进行监督检查，对检查发现的隐患及时通知乙方人员，并有权对其提出批评、教育、停工整顿</w:t>
      </w:r>
      <w:r>
        <w:rPr>
          <w:rFonts w:ascii="等线" w:hAnsi="等线" w:hint="eastAsia"/>
          <w:sz w:val="24"/>
        </w:rPr>
        <w:t>,</w:t>
      </w:r>
      <w:r>
        <w:rPr>
          <w:rFonts w:ascii="等线" w:hAnsi="等线" w:hint="eastAsia"/>
          <w:sz w:val="24"/>
        </w:rPr>
        <w:t>同时依据双方协议约定的内容进行违约追究。不执行甲方要求的，有权采取限制违规人员进场等清除出场措施。</w:t>
      </w:r>
    </w:p>
    <w:p w14:paraId="6C5238F4"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lastRenderedPageBreak/>
        <w:t>严格审查乙方服务人员聘用人员的相关上岗证件的符合性。</w:t>
      </w:r>
    </w:p>
    <w:p w14:paraId="295FC794"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和乙方签订《安全环保告知书》（见附件），向乙方告知承担的工程存在的安环风险及安全要求。</w:t>
      </w:r>
    </w:p>
    <w:p w14:paraId="5A7831A3"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进入甲方进入乙方服务项目责任区域内时，共同遵守项目安环管理要求。</w:t>
      </w:r>
    </w:p>
    <w:p w14:paraId="50150EE2" w14:textId="77777777" w:rsidR="00E858EF" w:rsidRDefault="00E858EF">
      <w:pPr>
        <w:spacing w:line="400" w:lineRule="exact"/>
        <w:jc w:val="left"/>
        <w:rPr>
          <w:rFonts w:ascii="等线" w:hAnsi="等线"/>
          <w:sz w:val="24"/>
        </w:rPr>
      </w:pPr>
    </w:p>
    <w:p w14:paraId="52E8D7AE" w14:textId="77777777" w:rsidR="00E858EF" w:rsidRDefault="00000000">
      <w:pPr>
        <w:pStyle w:val="af"/>
        <w:numPr>
          <w:ilvl w:val="0"/>
          <w:numId w:val="6"/>
        </w:numPr>
        <w:spacing w:line="400" w:lineRule="exact"/>
        <w:ind w:firstLineChars="0"/>
        <w:jc w:val="left"/>
        <w:rPr>
          <w:rFonts w:ascii="等线" w:hAnsi="等线"/>
          <w:b/>
          <w:sz w:val="24"/>
        </w:rPr>
      </w:pPr>
      <w:r>
        <w:rPr>
          <w:rFonts w:ascii="等线" w:hAnsi="等线" w:hint="eastAsia"/>
          <w:b/>
          <w:sz w:val="24"/>
        </w:rPr>
        <w:t>乙方的安全生产管理职责</w:t>
      </w:r>
      <w:r>
        <w:rPr>
          <w:rFonts w:ascii="等线" w:hAnsi="等线" w:hint="eastAsia"/>
          <w:b/>
          <w:sz w:val="24"/>
        </w:rPr>
        <w:t>:</w:t>
      </w:r>
    </w:p>
    <w:p w14:paraId="49A71769"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严格执行国家法令以及甲方制定的安全及环境保护管理方面的文件制度；</w:t>
      </w:r>
      <w:r>
        <w:rPr>
          <w:rFonts w:ascii="等线" w:hAnsi="等线" w:hint="eastAsia"/>
          <w:sz w:val="24"/>
        </w:rPr>
        <w:t xml:space="preserve"> </w:t>
      </w:r>
      <w:r>
        <w:rPr>
          <w:rFonts w:ascii="等线" w:hAnsi="等线" w:hint="eastAsia"/>
          <w:sz w:val="24"/>
        </w:rPr>
        <w:t>对服务的所有工作人员做好安全教育、安全技术交底，建立书面的记录及管理台帐；</w:t>
      </w:r>
    </w:p>
    <w:p w14:paraId="2A39F1E2"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服从甲方对安环工作的管理和监督，全面遵守合同和本协议的规定，对服务项目的安全生产、环境保护、消防安全、职业卫生负全面责任；</w:t>
      </w:r>
    </w:p>
    <w:p w14:paraId="0C0143AC"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制定并落实服务范围的各岗位安全生产责任制度和安全管理规定、安全操作规程，规范安全作业行为；</w:t>
      </w:r>
    </w:p>
    <w:p w14:paraId="278DC56C"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严格履行甲方动火、登高、有限空间、临时用电、吊装、破土、断路、盲板抽堵作业（以下统称“高危作业”）审批制度，负责组织制订安全施工方案，报经甲方批准后方可执行；</w:t>
      </w:r>
    </w:p>
    <w:p w14:paraId="04DB92F6"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乙方必须设专、兼职安全管理人员负责乙方的安全生产管理，协助甲方工作；</w:t>
      </w:r>
    </w:p>
    <w:p w14:paraId="76A188DB"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乙方必须保障服务项目的安全生产投入；</w:t>
      </w:r>
    </w:p>
    <w:p w14:paraId="2E0C412E"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对乙方分包单位的施工资质和安全资质进行严格审查，对分包单位的安全环保管理全面负责；</w:t>
      </w:r>
    </w:p>
    <w:p w14:paraId="272D52DC"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确保其负责的工作人员的上岗资质符合法规要求，特种作业人员持证上岗；</w:t>
      </w:r>
    </w:p>
    <w:p w14:paraId="10D090E6"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乙方对于其服务工作人员，应当按劳动法规定签订劳动合同，办理社会保险、工伤或人身损害意外险等，因乙方疏忽没有办理由乙方承担劳动法用人单位劳动保障责任；</w:t>
      </w:r>
    </w:p>
    <w:p w14:paraId="2C538C44"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乙方对于其服务工作人员应每年定期识别职业病危害因素，对存在接触职业病危害因素的岗位，应进行危害告知、岗位职业危害检测，组织岗前、岗中、离岗体检，禁止安排职业禁忌人员进行职业病危害岗位工作，建立职业卫生管理档案，对其服务人员及服务场所的职业卫生全面负责。</w:t>
      </w:r>
    </w:p>
    <w:p w14:paraId="1C38D5D6"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乙方对于其服务区域范围甲方在场所内设置的特种设备，乙方未经得甲方同意禁止使用，如与甲方同意协商使用的，乙方对设备的使用管理、点检、安全使用、维保全面负责，并承担使用期间的定期检验、维护管理的费用及不安全使用的全部责任。</w:t>
      </w:r>
    </w:p>
    <w:p w14:paraId="4B703102"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在事故发生时立即如实的向甲方及相关主管部门报告事故。</w:t>
      </w:r>
    </w:p>
    <w:p w14:paraId="2A14F165"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承担违反本协议约定的违约后果及责任。</w:t>
      </w:r>
    </w:p>
    <w:p w14:paraId="007D771A" w14:textId="77777777" w:rsidR="00E858EF" w:rsidRDefault="00000000">
      <w:pPr>
        <w:pStyle w:val="af"/>
        <w:numPr>
          <w:ilvl w:val="0"/>
          <w:numId w:val="6"/>
        </w:numPr>
        <w:tabs>
          <w:tab w:val="left" w:pos="540"/>
        </w:tabs>
        <w:spacing w:line="400" w:lineRule="exact"/>
        <w:ind w:firstLineChars="0"/>
        <w:jc w:val="left"/>
        <w:rPr>
          <w:rFonts w:ascii="等线" w:hAnsi="等线"/>
          <w:b/>
          <w:sz w:val="24"/>
        </w:rPr>
      </w:pPr>
      <w:r>
        <w:rPr>
          <w:rFonts w:ascii="等线" w:hAnsi="等线" w:hint="eastAsia"/>
          <w:b/>
          <w:sz w:val="24"/>
        </w:rPr>
        <w:t>双方的安环管理权利及义务</w:t>
      </w:r>
      <w:r>
        <w:rPr>
          <w:rFonts w:ascii="等线" w:hAnsi="等线" w:hint="eastAsia"/>
          <w:b/>
          <w:sz w:val="24"/>
        </w:rPr>
        <w:t>:</w:t>
      </w:r>
    </w:p>
    <w:p w14:paraId="684ED7E4"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b/>
          <w:sz w:val="24"/>
        </w:rPr>
        <w:t>治安保卫：</w:t>
      </w:r>
    </w:p>
    <w:p w14:paraId="33BD2F8E"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lastRenderedPageBreak/>
        <w:t>乙方人员（包括乙方直接雇佣的员工，以及从第三方雇请的，为乙方提供服务的人员，下同）应遵从甲方安保的指示，从规定的路线进出厂区，并按有关要求办理登记手续。</w:t>
      </w:r>
    </w:p>
    <w:p w14:paraId="7BD624D6"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乙方人员进入甲方园区，需按照甲方要求，进行登记并佩戴出入标识卡或服务登记卡等身份确认标识。</w:t>
      </w:r>
    </w:p>
    <w:p w14:paraId="6150262B"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甲方保安享有检查乙方车辆的权利，在检查乙方车辆时，乙方同行人员应主动配合。</w:t>
      </w:r>
    </w:p>
    <w:p w14:paraId="5AD52659"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乙方司机应在甲方厂区内按照规定的交通标线、指示标志要求文明驾驶，并做到不鸣笛、不超速、礼让行人。</w:t>
      </w:r>
    </w:p>
    <w:p w14:paraId="3E2CFF4C"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乙方运输达美轮毂的物资车辆同时夹带其他物资时，分</w:t>
      </w:r>
      <w:r>
        <w:rPr>
          <w:rFonts w:ascii="等线" w:hAnsi="等线" w:hint="eastAsia"/>
          <w:sz w:val="24"/>
        </w:rPr>
        <w:t>a\b\c</w:t>
      </w:r>
      <w:r>
        <w:rPr>
          <w:rFonts w:ascii="等线" w:hAnsi="等线" w:hint="eastAsia"/>
          <w:sz w:val="24"/>
        </w:rPr>
        <w:t>三种情形规定：</w:t>
      </w:r>
    </w:p>
    <w:p w14:paraId="5F4ACDB7" w14:textId="77777777" w:rsidR="00E858EF" w:rsidRDefault="00000000">
      <w:pPr>
        <w:pStyle w:val="af"/>
        <w:numPr>
          <w:ilvl w:val="2"/>
          <w:numId w:val="7"/>
        </w:numPr>
        <w:spacing w:line="400" w:lineRule="exact"/>
        <w:ind w:left="2127" w:firstLine="480"/>
        <w:jc w:val="left"/>
        <w:rPr>
          <w:rFonts w:ascii="等线" w:hAnsi="等线"/>
          <w:sz w:val="24"/>
        </w:rPr>
      </w:pPr>
      <w:r>
        <w:rPr>
          <w:rFonts w:ascii="等线" w:hAnsi="等线" w:hint="eastAsia"/>
          <w:sz w:val="24"/>
        </w:rPr>
        <w:t>运输过程中，要确保达美轮毂的物资不会被污染、腐蚀、碰撞及爆炸伤害等。</w:t>
      </w:r>
    </w:p>
    <w:p w14:paraId="53C2CDC8" w14:textId="77777777" w:rsidR="00E858EF" w:rsidRDefault="00000000">
      <w:pPr>
        <w:pStyle w:val="af"/>
        <w:numPr>
          <w:ilvl w:val="2"/>
          <w:numId w:val="7"/>
        </w:numPr>
        <w:spacing w:line="400" w:lineRule="exact"/>
        <w:ind w:left="1560" w:firstLineChars="0" w:firstLine="0"/>
        <w:jc w:val="left"/>
        <w:rPr>
          <w:rFonts w:ascii="等线" w:hAnsi="等线"/>
          <w:sz w:val="24"/>
        </w:rPr>
      </w:pPr>
      <w:r>
        <w:rPr>
          <w:rFonts w:ascii="等线" w:hAnsi="等线" w:hint="eastAsia"/>
          <w:sz w:val="24"/>
        </w:rPr>
        <w:t>车辆进出厂规定：乙方夹带其他物资必须是安全的，应提供出物资名称、数量等进厂明细单，待卸完本公司物资出厂时，由门卫根据明细单据核查车厢内剩余货物，禁止外单位车辆进厂后藏匿本公司物品出厂的行为。</w:t>
      </w:r>
    </w:p>
    <w:p w14:paraId="735D4580" w14:textId="77777777" w:rsidR="00E858EF" w:rsidRDefault="00000000">
      <w:pPr>
        <w:pStyle w:val="af"/>
        <w:numPr>
          <w:ilvl w:val="2"/>
          <w:numId w:val="7"/>
        </w:numPr>
        <w:spacing w:line="400" w:lineRule="exact"/>
        <w:ind w:left="1560" w:firstLineChars="0" w:firstLine="0"/>
        <w:jc w:val="left"/>
        <w:rPr>
          <w:rFonts w:ascii="等线" w:hAnsi="等线"/>
          <w:sz w:val="24"/>
        </w:rPr>
      </w:pPr>
      <w:r>
        <w:rPr>
          <w:rFonts w:ascii="等线" w:hAnsi="等线" w:hint="eastAsia"/>
          <w:sz w:val="24"/>
        </w:rPr>
        <w:t>运送本公司物资时，如夹带非本公司使用的易燃易爆、有毒强腐蚀性危险物资时，则禁止该运输车辆进入本公司厂区，本公司物资由采购人员指定位置卸货，办理完交货手续后危险车辆尽快离开，不得在厂区违规停放。</w:t>
      </w:r>
    </w:p>
    <w:p w14:paraId="5C402327"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乙方需严格管理服务人员，乙方人员在甲方厂区不得从事违反法规要求、治安条例及侵犯甲方权益的行为，否则乙方需承担赔偿及相关责任。</w:t>
      </w:r>
    </w:p>
    <w:p w14:paraId="23917F7D"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b/>
          <w:sz w:val="24"/>
        </w:rPr>
        <w:t>安全生产（文明生产）及职业卫生防护：</w:t>
      </w:r>
    </w:p>
    <w:p w14:paraId="1FD49C9A"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乙方在服务期间，需要组织施工及作业的，必须安排安全管理员对作业现场进行安全管理，指定项目负责人全面负责作业施工安全，保证安全管理人员在作业期间在岗管理。</w:t>
      </w:r>
    </w:p>
    <w:p w14:paraId="3A8890A5"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禁止穿拖鞋、短裤、背心进入甲方厂区，以及进入甲方厂区作业前</w:t>
      </w:r>
      <w:r>
        <w:rPr>
          <w:rFonts w:ascii="等线" w:hAnsi="等线" w:hint="eastAsia"/>
          <w:sz w:val="24"/>
        </w:rPr>
        <w:t>8</w:t>
      </w:r>
      <w:r>
        <w:rPr>
          <w:rFonts w:ascii="等线" w:hAnsi="等线" w:hint="eastAsia"/>
          <w:sz w:val="24"/>
        </w:rPr>
        <w:t>小时内饮酒。</w:t>
      </w:r>
    </w:p>
    <w:p w14:paraId="2421D579"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禁止乙方人员在甲方厂区范围内的非吸烟区吸烟。</w:t>
      </w:r>
    </w:p>
    <w:p w14:paraId="41073A08"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乙方应禁止其他人员在任何时段在甲方厂区内睡觉、打扑克牌、赌博等与其工作无关的事情。</w:t>
      </w:r>
    </w:p>
    <w:p w14:paraId="4D4A0BCA"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为避免发生各类安全事故，乙方人员在甲方厂区服务期间，不得进入其服务区域以外的工作场所。乙方人员应遵从甲方相关业务主管部门接待人员的管理。</w:t>
      </w:r>
    </w:p>
    <w:p w14:paraId="2CB317C8"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乙方进入公司服务，需在服务场所设置醒目的项目名称、负责人、现场安全管理人、项目接口部门及接口人、姓名、联系方式信息牌。如属于施工现场的需在施工作业外围设置安全警示标志。</w:t>
      </w:r>
    </w:p>
    <w:p w14:paraId="6DA40D80"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lastRenderedPageBreak/>
        <w:t>乙方在应自觉接受甲方安全管理的入厂治安保卫、安全、环保管理要求的教育培训及考核。乙方需根据自身服务项目制订培训计划，组织服务人员开展安全、职业卫生教育及考核，确保考核合格的人员方可上岗作业，并保存教育档案。</w:t>
      </w:r>
    </w:p>
    <w:p w14:paraId="49A6CA08"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对于乙方在为甲方开展加工及服务期间从事厂内机动车驾驶、起重吊装及其他特种作业行为的，乙方应按《中华人民共和国安全生产法》《中华人民共和国特种设备安全法》及国家质量技术监督检验总局的相关要求，车辆、机具、设备等需取得使用合格证，并在有效期内。特种作业时，安排具有对应工种操作资质的，取得有效的特种作业资格证件的人员进行作业。作业人员的资格证件的复印件应加盖乙方公章交甲方安全管理部门备案。</w:t>
      </w:r>
    </w:p>
    <w:p w14:paraId="1EA1695A"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乙方特种作业人员资格证需随身携带或存放项目作业的办公现场，随时接受甲方及相关主管单位检查。</w:t>
      </w:r>
    </w:p>
    <w:p w14:paraId="3153705F"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对于从事危险化学品、危险废弃物运输的单位，乙方应按照国务院颁布的《危险化学品安全管理条例》和《中华人民共和国道路交通安全法》及其他交通主管部门的有关规定，安排具备危险化学品、危险废弃物运输资质的车辆和取得对应作业上岗资格的驾驶员、装卸管理人员、押运人员进行作业。危险化学品的装卸作业必须在装卸管理人员的现场指挥监督下进行。对于委托经第三方进行危险化学品、危险废弃物运输的，乙方只能委托有危险化学品、危险废弃物运输资质的运输企业承担。运输危险化学品，必须配备必要的应急处理器材和防护用品，落实相关安全措施。</w:t>
      </w:r>
    </w:p>
    <w:p w14:paraId="690ABBB5"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凡在甲方园区服务期间，乙方需要从事动火、登高、吊装、破土、断路、临时用电、盲板抽堵、有限空间作业等高危作业的，施工作业前需向甲方提交书面报备，经甲方审批许可后方可进行。作业前对员工进行安全教育及安全交底。</w:t>
      </w:r>
    </w:p>
    <w:p w14:paraId="5BD00EBB"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乙方除要严格遵守甲方的安全环保管理规章制度外，还要严格遵守现行的国家法律法规、标准和规范，不得非法加工、改造、制造、使用不具备安环作业施工条件（资质）的设备、设施、工具；</w:t>
      </w:r>
    </w:p>
    <w:p w14:paraId="57D1FF10"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非经甲方书面同意，乙方不得将承揽项目转包给第三方。如确因工程需要时，在合同签订时必须予以注明并经甲方书面同意，乙方须按法规的要求确认第三方的承建资质，对其安环管理负责，并对第三方工程及其行为承担连带责任。</w:t>
      </w:r>
    </w:p>
    <w:p w14:paraId="2E32EE91"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如乙方安排的施工作业现场有两个或两个以上施工队同时施工，由乙方牵头签订书面三方安全施工协议，乙方制订安全施工方案，统一协调指挥，禁止交叉组织作业。</w:t>
      </w:r>
    </w:p>
    <w:p w14:paraId="72F6FDC6"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在使用危险化学品及相关有机溶剂时，属于国家管制类的，应按监管部门要求办理相关手续，符合监管要求，在接收、储存、使用、废弃、运输环节应做好充分的安全防护措施和事故应急准备，满足安全管理要求。节假日或工作结束后</w:t>
      </w:r>
      <w:r>
        <w:rPr>
          <w:rFonts w:ascii="等线" w:hAnsi="等线" w:hint="eastAsia"/>
          <w:sz w:val="24"/>
        </w:rPr>
        <w:lastRenderedPageBreak/>
        <w:t>应急时清理，并落实值班人制度和管控措施。</w:t>
      </w:r>
    </w:p>
    <w:p w14:paraId="0872919D"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乙方在服务期间，应文明施工，现场材料应堆放整齐，不得占用消防通道、应急出口、不得影响人员通行，施工垃圾每天及时清理，做好标识、定点放置，保持施工现场的整洁。</w:t>
      </w:r>
    </w:p>
    <w:p w14:paraId="2E48F11A"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乙方服务场所，临时用电、动火、有限空间等高危作业行为应做好每班前班后安全检查，确保水、电、气、危化品等均得到有效管控。如需要交班时，应做好交接班确认，落实人员点名及签到。</w:t>
      </w:r>
    </w:p>
    <w:p w14:paraId="3F564DB5"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乙方服务期间，未经甲方消防主管部门允许，不得毁坏、挪用、圈占甲方的消防设施及器材，如果存在损坏需立即组织修复，并向甲方消防主管部门进行报告。</w:t>
      </w:r>
    </w:p>
    <w:p w14:paraId="6CEFFBBB"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承诺遵守职业病防治法规要求，建立职业病危害防控体系，做好服务项目的职业病危害识别，将工作过程中可能产生的职业病危害及其后果如实告知员工，不得安排有职业禁忌症患者从事职业禁忌工种工作，不得安排未经职业健康检查的劳动者从事可能产生职业病的岗位，做好劳动者的工作过程监护，发现职业病患者应及时调离原工作岗位，并妥善安置，乙方对所承接的项目劳动者的职业病防治工作全面负责。</w:t>
      </w:r>
    </w:p>
    <w:p w14:paraId="4D99331D"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乙方应向施工及作业人员配备符合国家及行业标准的劳动防护用品，并教育监督相关员工规范佩戴及维护。</w:t>
      </w:r>
    </w:p>
    <w:p w14:paraId="094AB4E2"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乙方对其施工作业人员的安全行为全面负责。施工人员的人身及财产安全受到的损失，由乙方全权负责；因乙方及其施工人员的违法违纪等行为给甲方或第三方造成损失的，由乙方承担全部责任。</w:t>
      </w:r>
    </w:p>
    <w:p w14:paraId="1209F14F"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应遵守安全用电管理规范要求，做到一机一闸一漏电保护，临时用电源线配线连接及架设规范，配电箱盒必须有防护罩，固定安装，室外有防雨措施，设置安全警示标志和联络人、联络方式，用完的电器设备下班必须关闸断电上锁，并做好班后安全防火工作等；</w:t>
      </w:r>
    </w:p>
    <w:p w14:paraId="227B27D0"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负责服务现场界线区域内乙方组织作业的安全工作。乙方必须在所施工作业现场设置安全警示及围护，文明施工、严防火灾、及安环事故，如因施工造成的管道堵塞、渗漏水、停电、物品损坏等事故发生或影响他人的，乙方需</w:t>
      </w:r>
      <w:r>
        <w:rPr>
          <w:rFonts w:ascii="等线" w:hAnsi="等线" w:hint="eastAsia"/>
          <w:sz w:val="24"/>
        </w:rPr>
        <w:t>2</w:t>
      </w:r>
      <w:r>
        <w:rPr>
          <w:rFonts w:ascii="等线" w:hAnsi="等线" w:hint="eastAsia"/>
          <w:sz w:val="24"/>
        </w:rPr>
        <w:t>小时内完成修复并对因此产生的损失进行赔偿；</w:t>
      </w:r>
    </w:p>
    <w:p w14:paraId="69B30E4F" w14:textId="77777777" w:rsidR="00E858EF" w:rsidRDefault="00000000">
      <w:pPr>
        <w:pStyle w:val="af"/>
        <w:numPr>
          <w:ilvl w:val="2"/>
          <w:numId w:val="6"/>
        </w:numPr>
        <w:overflowPunct w:val="0"/>
        <w:autoSpaceDE w:val="0"/>
        <w:autoSpaceDN w:val="0"/>
        <w:spacing w:line="300" w:lineRule="auto"/>
        <w:ind w:firstLineChars="0"/>
        <w:jc w:val="left"/>
        <w:rPr>
          <w:rFonts w:ascii="等线" w:hAnsi="等线"/>
          <w:sz w:val="24"/>
        </w:rPr>
      </w:pPr>
      <w:r>
        <w:rPr>
          <w:rFonts w:ascii="等线" w:hAnsi="等线" w:hint="eastAsia"/>
          <w:sz w:val="24"/>
        </w:rPr>
        <w:t>乙方不得私自拆装甲方网络</w:t>
      </w:r>
      <w:r>
        <w:rPr>
          <w:rFonts w:ascii="等线" w:hAnsi="等线"/>
          <w:sz w:val="24"/>
        </w:rPr>
        <w:t>/</w:t>
      </w:r>
      <w:r>
        <w:rPr>
          <w:rFonts w:ascii="等线" w:hAnsi="等线" w:hint="eastAsia"/>
          <w:sz w:val="24"/>
        </w:rPr>
        <w:t>通信设备，不得损坏甲方网络</w:t>
      </w:r>
      <w:r>
        <w:rPr>
          <w:rFonts w:ascii="等线" w:hAnsi="等线"/>
          <w:sz w:val="24"/>
        </w:rPr>
        <w:t>/</w:t>
      </w:r>
      <w:r>
        <w:rPr>
          <w:rFonts w:ascii="等线" w:hAnsi="等线" w:hint="eastAsia"/>
          <w:sz w:val="24"/>
        </w:rPr>
        <w:t>通信设备。</w:t>
      </w:r>
    </w:p>
    <w:p w14:paraId="1538CBF0"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乙方服务时间发生任何安全生产、环保、职业卫生的事故事件，乙方应按有关规定及时、如实的向甲方代表及有关部门报告，同时按有关部门要求处理。甲方为抢救提供必要条件，发生的费用由乙方承担；</w:t>
      </w:r>
    </w:p>
    <w:p w14:paraId="3EF4647E" w14:textId="77777777" w:rsidR="00E858EF" w:rsidRDefault="00000000">
      <w:pPr>
        <w:pStyle w:val="af"/>
        <w:numPr>
          <w:ilvl w:val="1"/>
          <w:numId w:val="6"/>
        </w:numPr>
        <w:tabs>
          <w:tab w:val="left" w:pos="540"/>
        </w:tabs>
        <w:spacing w:line="400" w:lineRule="exact"/>
        <w:ind w:firstLineChars="0"/>
        <w:jc w:val="left"/>
        <w:rPr>
          <w:rFonts w:ascii="等线" w:hAnsi="等线"/>
          <w:b/>
          <w:sz w:val="24"/>
        </w:rPr>
      </w:pPr>
      <w:r>
        <w:rPr>
          <w:rFonts w:ascii="等线" w:hAnsi="等线" w:hint="eastAsia"/>
          <w:b/>
          <w:sz w:val="24"/>
        </w:rPr>
        <w:t>环境保护：</w:t>
      </w:r>
    </w:p>
    <w:p w14:paraId="40C0195A"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乙方应在服务结束后对现场进行必要的清洁整理，现场不遗留垃圾或其他多</w:t>
      </w:r>
      <w:r>
        <w:rPr>
          <w:rFonts w:ascii="等线" w:hAnsi="等线" w:hint="eastAsia"/>
          <w:sz w:val="24"/>
        </w:rPr>
        <w:lastRenderedPageBreak/>
        <w:t>余物，建筑垃圾、危险废弃物、可回收废弃物应分类存放，不得违规倾倒及不满足管理要求的处理。</w:t>
      </w:r>
    </w:p>
    <w:p w14:paraId="24997AE6"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乙方在开展服务前应对承揽项目过程中可能产生的各类粉尘、废气、废水、噪声、废弃物进行识别，落实管控措施，禁止跑、冒、滴、漏，排放处理应符合相关法律法规的要求；</w:t>
      </w:r>
    </w:p>
    <w:p w14:paraId="2F0C7DEE"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对于乙方从事危险废物处理的单位，应按照国家环保法规的有关要求进行作业；</w:t>
      </w:r>
    </w:p>
    <w:p w14:paraId="0D47EC08"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乙方应爱护绿化，不得损坏甲方厂区内的花草树木和其他设施，如有违反，甲方有权要求乙方赔偿或责令其恢复。</w:t>
      </w:r>
    </w:p>
    <w:p w14:paraId="1B3696D8" w14:textId="77777777" w:rsidR="00E858EF" w:rsidRDefault="00000000">
      <w:pPr>
        <w:pStyle w:val="af"/>
        <w:numPr>
          <w:ilvl w:val="1"/>
          <w:numId w:val="6"/>
        </w:numPr>
        <w:tabs>
          <w:tab w:val="left" w:pos="540"/>
        </w:tabs>
        <w:spacing w:line="400" w:lineRule="exact"/>
        <w:ind w:firstLineChars="0"/>
        <w:jc w:val="left"/>
        <w:rPr>
          <w:rFonts w:ascii="等线" w:hAnsi="等线"/>
          <w:b/>
          <w:sz w:val="24"/>
        </w:rPr>
      </w:pPr>
      <w:r>
        <w:rPr>
          <w:rFonts w:ascii="等线" w:hAnsi="等线" w:hint="eastAsia"/>
          <w:b/>
          <w:sz w:val="24"/>
        </w:rPr>
        <w:t>其他：</w:t>
      </w:r>
    </w:p>
    <w:p w14:paraId="1845AF31"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甲方保安人员、安环及消防管理工作人员以及相关服务场所的管理人员均有权对乙方人员的行为进行监督。乙方应对其作业人员进行相应的教育培训，以确保其遵守本协议的内容。</w:t>
      </w:r>
    </w:p>
    <w:p w14:paraId="445EB2A8"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甲方指出乙方在服务期间的治安保卫、安全生产、职业卫生、消防、环保等事故隐患及违规行为，乙方收到后应该立即进行整改，达到有关法律法规、规章和标准规定的要求。</w:t>
      </w:r>
    </w:p>
    <w:p w14:paraId="7FF8B849"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对于乙方委托第三方（包括法人单位或自然人）进行运输、装卸货物和服务的，乙方应同第三方签订相关的安环管理协义，明确双方责任、权力和义务。对于委托第三方在本公司从事事务的，乙方应要求第三方遵守本协议的内容。</w:t>
      </w:r>
    </w:p>
    <w:p w14:paraId="03C2BFE2"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乙方的相关行为表现将纳入甲方的供应商评价体系。具体的评价事宜由甲方采购销售部和相关业务部门负责实施，当乙方不能遵守或满足与甲方签订的协议中的要求时，甲方有权终止乙方的服务。</w:t>
      </w:r>
    </w:p>
    <w:p w14:paraId="61480236" w14:textId="77777777" w:rsidR="00E858EF" w:rsidRDefault="00000000">
      <w:pPr>
        <w:pStyle w:val="af"/>
        <w:numPr>
          <w:ilvl w:val="2"/>
          <w:numId w:val="6"/>
        </w:numPr>
        <w:tabs>
          <w:tab w:val="left" w:pos="540"/>
        </w:tabs>
        <w:spacing w:line="400" w:lineRule="exact"/>
        <w:ind w:left="851" w:firstLineChars="0" w:firstLine="0"/>
        <w:jc w:val="left"/>
        <w:rPr>
          <w:rFonts w:ascii="等线" w:hAnsi="等线"/>
          <w:sz w:val="24"/>
        </w:rPr>
      </w:pPr>
      <w:r>
        <w:rPr>
          <w:rFonts w:ascii="等线" w:hAnsi="等线" w:hint="eastAsia"/>
          <w:sz w:val="24"/>
        </w:rPr>
        <w:t>本协议各条款未尽事宜，乙方承诺按照《中华人民共和国安全生产法》《中华人民共和国职业病防治法》《中华人民共和国消防法》《中华人民共和国环境保护法》等法律法规的要求，履行安环相关的责任和义务，接受甲方的监督。</w:t>
      </w:r>
    </w:p>
    <w:p w14:paraId="2289CBE7" w14:textId="77777777" w:rsidR="00E858EF" w:rsidRDefault="00000000">
      <w:pPr>
        <w:pStyle w:val="af"/>
        <w:numPr>
          <w:ilvl w:val="0"/>
          <w:numId w:val="6"/>
        </w:numPr>
        <w:tabs>
          <w:tab w:val="left" w:pos="540"/>
        </w:tabs>
        <w:spacing w:line="400" w:lineRule="exact"/>
        <w:ind w:firstLineChars="0"/>
        <w:jc w:val="left"/>
        <w:rPr>
          <w:rFonts w:ascii="等线" w:hAnsi="等线"/>
          <w:sz w:val="24"/>
        </w:rPr>
      </w:pPr>
      <w:r>
        <w:rPr>
          <w:rFonts w:ascii="等线" w:hAnsi="等线" w:hint="eastAsia"/>
          <w:b/>
          <w:sz w:val="24"/>
        </w:rPr>
        <w:t>违约责任追究：</w:t>
      </w:r>
    </w:p>
    <w:p w14:paraId="1B60212E" w14:textId="77777777" w:rsidR="00E858EF" w:rsidRDefault="00000000">
      <w:pPr>
        <w:spacing w:line="400" w:lineRule="exact"/>
        <w:ind w:firstLineChars="200" w:firstLine="480"/>
        <w:jc w:val="left"/>
        <w:rPr>
          <w:rFonts w:ascii="等线" w:hAnsi="等线"/>
          <w:sz w:val="24"/>
        </w:rPr>
      </w:pPr>
      <w:r>
        <w:rPr>
          <w:rFonts w:ascii="等线" w:hAnsi="等线" w:hint="eastAsia"/>
          <w:sz w:val="24"/>
        </w:rPr>
        <w:t>为提高服务过程的自觉遵守条款要求，增强安全和环保管理意识，乙方同意遵守以下违约条款，违约金的具体数额由甲、乙双方依据违约行为的严重程度在违约金区间内进行确定，相关违约事项处罚如下：</w:t>
      </w:r>
    </w:p>
    <w:p w14:paraId="51E5A765" w14:textId="77777777" w:rsidR="00E858EF" w:rsidRDefault="00000000">
      <w:pPr>
        <w:pStyle w:val="af"/>
        <w:numPr>
          <w:ilvl w:val="1"/>
          <w:numId w:val="6"/>
        </w:numPr>
        <w:tabs>
          <w:tab w:val="left" w:pos="540"/>
        </w:tabs>
        <w:spacing w:line="400" w:lineRule="exact"/>
        <w:ind w:firstLineChars="0"/>
        <w:jc w:val="left"/>
        <w:rPr>
          <w:rFonts w:ascii="等线" w:hAnsi="等线"/>
          <w:sz w:val="24"/>
        </w:rPr>
      </w:pPr>
      <w:r>
        <w:rPr>
          <w:rFonts w:ascii="等线" w:hAnsi="等线" w:hint="eastAsia"/>
          <w:sz w:val="24"/>
        </w:rPr>
        <w:t>乙方人员违反本协议治安保卫条款中第</w:t>
      </w:r>
      <w:r>
        <w:rPr>
          <w:rFonts w:ascii="等线" w:hAnsi="等线" w:hint="eastAsia"/>
          <w:sz w:val="24"/>
        </w:rPr>
        <w:t>3.1.1</w:t>
      </w:r>
      <w:r>
        <w:rPr>
          <w:rFonts w:ascii="等线" w:hAnsi="等线" w:hint="eastAsia"/>
          <w:sz w:val="24"/>
        </w:rPr>
        <w:t>；</w:t>
      </w:r>
      <w:r>
        <w:rPr>
          <w:rFonts w:ascii="等线" w:hAnsi="等线" w:hint="eastAsia"/>
          <w:sz w:val="24"/>
        </w:rPr>
        <w:t>3.1.2</w:t>
      </w:r>
      <w:r>
        <w:rPr>
          <w:rFonts w:ascii="等线" w:hAnsi="等线" w:hint="eastAsia"/>
          <w:sz w:val="24"/>
        </w:rPr>
        <w:t>；</w:t>
      </w:r>
      <w:r>
        <w:rPr>
          <w:rFonts w:ascii="等线" w:hAnsi="等线" w:hint="eastAsia"/>
          <w:sz w:val="24"/>
        </w:rPr>
        <w:t>3.1.3</w:t>
      </w:r>
      <w:r>
        <w:rPr>
          <w:rFonts w:ascii="等线" w:hAnsi="等线" w:hint="eastAsia"/>
          <w:sz w:val="24"/>
        </w:rPr>
        <w:t>；</w:t>
      </w:r>
      <w:r>
        <w:rPr>
          <w:rFonts w:ascii="等线" w:hAnsi="等线" w:hint="eastAsia"/>
          <w:sz w:val="24"/>
        </w:rPr>
        <w:t>3.1.4</w:t>
      </w:r>
      <w:r>
        <w:rPr>
          <w:rFonts w:ascii="等线" w:hAnsi="等线" w:hint="eastAsia"/>
          <w:sz w:val="24"/>
        </w:rPr>
        <w:t>；</w:t>
      </w:r>
      <w:r>
        <w:rPr>
          <w:rFonts w:ascii="等线" w:hAnsi="等线" w:hint="eastAsia"/>
          <w:sz w:val="24"/>
        </w:rPr>
        <w:t>3.1.5</w:t>
      </w:r>
      <w:r>
        <w:rPr>
          <w:rFonts w:ascii="等线" w:hAnsi="等线" w:hint="eastAsia"/>
          <w:sz w:val="24"/>
        </w:rPr>
        <w:t>款内容的，视情节严重乙方承担</w:t>
      </w:r>
      <w:r>
        <w:rPr>
          <w:rFonts w:ascii="等线" w:hAnsi="等线" w:hint="eastAsia"/>
          <w:sz w:val="24"/>
        </w:rPr>
        <w:t>1000-2000</w:t>
      </w:r>
      <w:r>
        <w:rPr>
          <w:rFonts w:ascii="等线" w:hAnsi="等线" w:hint="eastAsia"/>
          <w:sz w:val="24"/>
        </w:rPr>
        <w:t>元的违约金。</w:t>
      </w:r>
    </w:p>
    <w:p w14:paraId="7253A4AE"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乙方人员违反本协议治安保卫条款中第3.1.6款内容的或破坏生产设备、设施或蓄意盗窃财物的将送公安机关处理，乙方需支付被破坏设备、设施或盗窃物总价值的5倍的违约金。</w:t>
      </w:r>
    </w:p>
    <w:p w14:paraId="0DE1A2FF"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lastRenderedPageBreak/>
        <w:t>乙方人员违反本协议安全生产（文明生产）及职业卫生防护条款中第3.2.1；3.2.2；3.2.4；3.2.5；3.2.6；3.2.8；3.2.9;3.2.12；3.2.13；3.2.15；3.2.16；3.2.17；3.2.18；3.2.20</w:t>
      </w:r>
      <w:r>
        <w:rPr>
          <w:rFonts w:ascii="宋体"/>
          <w:sz w:val="24"/>
        </w:rPr>
        <w:t>;3.2.22;3.2.23</w:t>
      </w:r>
      <w:r>
        <w:rPr>
          <w:rFonts w:ascii="宋体" w:hint="eastAsia"/>
          <w:sz w:val="24"/>
        </w:rPr>
        <w:t>款的，乙方承担1000-2000元的违约金</w:t>
      </w:r>
      <w:r>
        <w:rPr>
          <w:rFonts w:hint="eastAsia"/>
          <w:b/>
          <w:sz w:val="24"/>
        </w:rPr>
        <w:t>。</w:t>
      </w:r>
    </w:p>
    <w:p w14:paraId="2436C6D0"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乙方人员违反本协议安全生产（文明生产）及职业卫生防护条款中第3.2.3款的，乙方承担2000-3000元的违约金，如属于甲方重点防火部位的，违约金加倍。</w:t>
      </w:r>
    </w:p>
    <w:p w14:paraId="6475D98D"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乙方人员违反本协议安全生产（文明生产）及职业卫生防护条款中第3.2.7款，乙方承担5000-10000元的违约金。</w:t>
      </w:r>
    </w:p>
    <w:p w14:paraId="1827D4B6"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乙方人员违反本协议安全生产（文明生产）及职业卫生防护条款中第3.2.10；3.2.11款和</w:t>
      </w:r>
      <w:r>
        <w:rPr>
          <w:rFonts w:hint="eastAsia"/>
          <w:sz w:val="24"/>
        </w:rPr>
        <w:t>环境保护条款</w:t>
      </w:r>
      <w:r>
        <w:rPr>
          <w:rFonts w:ascii="宋体" w:hint="eastAsia"/>
          <w:sz w:val="24"/>
        </w:rPr>
        <w:t>中第3.3.3款，甲方有权向主管部门报告，并要求其承担5000－10000元的违约金，乙方承担由此而引发后果的全部责任，严重的追究其法律责任。</w:t>
      </w:r>
    </w:p>
    <w:p w14:paraId="4B17FF77"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w:t>
      </w:r>
      <w:r>
        <w:rPr>
          <w:rFonts w:hint="eastAsia"/>
          <w:sz w:val="24"/>
        </w:rPr>
        <w:t>环境保护条款</w:t>
      </w:r>
      <w:r>
        <w:rPr>
          <w:rFonts w:ascii="宋体" w:hint="eastAsia"/>
          <w:sz w:val="24"/>
        </w:rPr>
        <w:t>中第3.3.1款，乙方承担1000-2000元的违约金</w:t>
      </w:r>
      <w:r>
        <w:rPr>
          <w:rFonts w:hint="eastAsia"/>
          <w:b/>
          <w:sz w:val="24"/>
        </w:rPr>
        <w:t>。</w:t>
      </w:r>
    </w:p>
    <w:p w14:paraId="72B05EA8"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w:t>
      </w:r>
      <w:r>
        <w:rPr>
          <w:rFonts w:hint="eastAsia"/>
          <w:sz w:val="24"/>
        </w:rPr>
        <w:t>环境保护条款</w:t>
      </w:r>
      <w:r>
        <w:rPr>
          <w:rFonts w:ascii="宋体" w:hint="eastAsia"/>
          <w:sz w:val="24"/>
        </w:rPr>
        <w:t>中第3.3.2款，违规排放污染物，甲方有权责令其整改，并要求其承担2000－5000元的违约金，由此而引发环境污染事故的，追究其法律责任。</w:t>
      </w:r>
    </w:p>
    <w:p w14:paraId="732C387B"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w:t>
      </w:r>
      <w:r>
        <w:rPr>
          <w:rFonts w:hint="eastAsia"/>
          <w:sz w:val="24"/>
        </w:rPr>
        <w:t>环境保护条款</w:t>
      </w:r>
      <w:r>
        <w:rPr>
          <w:rFonts w:ascii="宋体" w:hint="eastAsia"/>
          <w:sz w:val="24"/>
        </w:rPr>
        <w:t>中第3.3.4款，绿化面积破坏超过1平米以上的，且甲方绿化管理部门评估不能在1个月内自然恢复的，乙方</w:t>
      </w:r>
      <w:r>
        <w:rPr>
          <w:rFonts w:hint="eastAsia"/>
          <w:sz w:val="24"/>
        </w:rPr>
        <w:t>须赔偿或恢复</w:t>
      </w:r>
      <w:r>
        <w:rPr>
          <w:rFonts w:ascii="宋体" w:hint="eastAsia"/>
          <w:sz w:val="24"/>
        </w:rPr>
        <w:t>。</w:t>
      </w:r>
    </w:p>
    <w:p w14:paraId="027FC4CB"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乙方人员违反本协议</w:t>
      </w:r>
      <w:r>
        <w:rPr>
          <w:rFonts w:hint="eastAsia"/>
          <w:sz w:val="24"/>
        </w:rPr>
        <w:t>其他项</w:t>
      </w:r>
      <w:r>
        <w:rPr>
          <w:rFonts w:ascii="宋体" w:hint="eastAsia"/>
          <w:sz w:val="24"/>
        </w:rPr>
        <w:t>中第3.4.1；3.4.2；3.4.3；3.4.5款，乙方承担1000-2000元的违约金。</w:t>
      </w:r>
    </w:p>
    <w:p w14:paraId="7AAD47D4"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乙方施工等原因造成甲方网络</w:t>
      </w:r>
      <w:r>
        <w:rPr>
          <w:rFonts w:ascii="宋体"/>
          <w:sz w:val="24"/>
        </w:rPr>
        <w:t>/</w:t>
      </w:r>
      <w:r>
        <w:rPr>
          <w:rFonts w:ascii="宋体" w:hint="eastAsia"/>
          <w:sz w:val="24"/>
        </w:rPr>
        <w:t>通信设备及通信线路损坏，由乙方负责赔偿。如造成甲方网络通信中断</w:t>
      </w:r>
      <w:r>
        <w:rPr>
          <w:rFonts w:ascii="宋体"/>
          <w:sz w:val="24"/>
        </w:rPr>
        <w:t>4</w:t>
      </w:r>
      <w:r>
        <w:rPr>
          <w:rFonts w:ascii="宋体" w:hint="eastAsia"/>
          <w:sz w:val="24"/>
        </w:rPr>
        <w:t>小时以内的，除赔偿设备和线路损失外，乙方需承担</w:t>
      </w:r>
      <w:r>
        <w:rPr>
          <w:rFonts w:ascii="宋体"/>
          <w:sz w:val="24"/>
        </w:rPr>
        <w:t>5</w:t>
      </w:r>
      <w:r>
        <w:rPr>
          <w:rFonts w:ascii="宋体" w:hint="eastAsia"/>
          <w:sz w:val="24"/>
        </w:rPr>
        <w:t>万元的违约金；如造成甲方网络通信中断</w:t>
      </w:r>
      <w:r>
        <w:rPr>
          <w:rFonts w:ascii="宋体"/>
          <w:sz w:val="24"/>
        </w:rPr>
        <w:t>4</w:t>
      </w:r>
      <w:r>
        <w:rPr>
          <w:rFonts w:ascii="宋体" w:hint="eastAsia"/>
          <w:sz w:val="24"/>
        </w:rPr>
        <w:t>小时及以上的，除赔偿设备和线路损失外，乙方需承担不少于</w:t>
      </w:r>
      <w:r>
        <w:rPr>
          <w:rFonts w:ascii="宋体"/>
          <w:sz w:val="24"/>
        </w:rPr>
        <w:t>10</w:t>
      </w:r>
      <w:r>
        <w:rPr>
          <w:rFonts w:ascii="宋体" w:hint="eastAsia"/>
          <w:sz w:val="24"/>
        </w:rPr>
        <w:t>万元的违约金。</w:t>
      </w:r>
    </w:p>
    <w:p w14:paraId="64A99709"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因乙方原因造成火灾事故的，乙方除了赔偿甲方的直接损失及间接损失外，还须向甲方支付与甲方损失同等金额的违约金,</w:t>
      </w:r>
      <w:r>
        <w:rPr>
          <w:rFonts w:hint="eastAsia"/>
        </w:rPr>
        <w:t xml:space="preserve"> </w:t>
      </w:r>
      <w:r>
        <w:rPr>
          <w:rFonts w:ascii="宋体" w:hint="eastAsia"/>
          <w:sz w:val="24"/>
        </w:rPr>
        <w:t>如甲方无损失或损失少于人民币1万元的，支付违约金按1万元计。除以上外，因乙方原因造成火灾事故，事故引起政府监管部门出警或介入处理的，乙方需另外承担不少于2万元的违约金。</w:t>
      </w:r>
    </w:p>
    <w:p w14:paraId="59143153"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乙方对甲方检查发现的各类安环隐患，及自身检查发现的隐患应立即做出整改，逾期不整改或整改达不到要求的，乙方承担该隐患对应条款违约的双倍违约金，由此造成事故的依据事故影响后果确定违约及赔偿金，严重的承担相应的法律责任</w:t>
      </w:r>
      <w:r>
        <w:rPr>
          <w:rFonts w:hint="eastAsia"/>
          <w:b/>
          <w:sz w:val="24"/>
        </w:rPr>
        <w:t>。</w:t>
      </w:r>
    </w:p>
    <w:p w14:paraId="76B51D0F"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由于乙方原因造成甲方以及第三方人员伤亡和财产损失，由乙方负责赔偿。如因乙方原因导致甲方遭受第三方索赔，乙方应赔偿甲方因此受到的损失，包括但不限于索赔款、律师费、诉讼费以及其它支出和费用。</w:t>
      </w:r>
    </w:p>
    <w:p w14:paraId="1D28B579"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hint="eastAsia"/>
          <w:sz w:val="24"/>
        </w:rPr>
        <w:t>本协议作为物资采购（供应）或相关服务协议、合同的附件，本协议的有效期以正式的商务合同为准。</w:t>
      </w:r>
    </w:p>
    <w:p w14:paraId="3DC6A186"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hint="eastAsia"/>
          <w:sz w:val="24"/>
        </w:rPr>
        <w:lastRenderedPageBreak/>
        <w:t>本协议由乙方、甲方采购销售部门或对应业务主管部门二方会签。</w:t>
      </w:r>
    </w:p>
    <w:p w14:paraId="082F5EDC"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hint="eastAsia"/>
          <w:sz w:val="24"/>
        </w:rPr>
        <w:t>本协议一式二份，甲乙双方各持一份，甲方持有的一份由业务部门报甲方业务所在地区安环主管部门备案。</w:t>
      </w:r>
    </w:p>
    <w:p w14:paraId="1C56D4D9"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hint="eastAsia"/>
          <w:sz w:val="24"/>
        </w:rPr>
        <w:t>其他未尽事宜，在不触及国家及地方颁布的法律法规的前提下，甲乙双方协商解决。如有其他违反法律法规的事项发生，则按法律法规要求进行处理。</w:t>
      </w:r>
    </w:p>
    <w:p w14:paraId="4A3041C7" w14:textId="77777777" w:rsidR="00E858EF" w:rsidRDefault="00000000">
      <w:pPr>
        <w:pStyle w:val="af"/>
        <w:numPr>
          <w:ilvl w:val="1"/>
          <w:numId w:val="6"/>
        </w:numPr>
        <w:tabs>
          <w:tab w:val="left" w:pos="540"/>
        </w:tabs>
        <w:spacing w:line="400" w:lineRule="exact"/>
        <w:ind w:firstLineChars="0"/>
        <w:jc w:val="left"/>
        <w:rPr>
          <w:rFonts w:ascii="宋体"/>
          <w:sz w:val="24"/>
        </w:rPr>
      </w:pPr>
      <w:r>
        <w:rPr>
          <w:rFonts w:ascii="宋体" w:hint="eastAsia"/>
          <w:sz w:val="24"/>
        </w:rPr>
        <w:t>本协议下发生的争议，双方应友好协商解决；协商不成的，双方均应将争议提交至本协议签订地（陕西省铜川市耀州区董家河循环经济产业园）有管辖权的人民法院处理。</w:t>
      </w:r>
    </w:p>
    <w:p w14:paraId="38584AEE" w14:textId="77777777" w:rsidR="00E858EF" w:rsidRDefault="00000000">
      <w:pPr>
        <w:pStyle w:val="af"/>
        <w:numPr>
          <w:ilvl w:val="0"/>
          <w:numId w:val="6"/>
        </w:numPr>
        <w:tabs>
          <w:tab w:val="left" w:pos="540"/>
        </w:tabs>
        <w:spacing w:line="400" w:lineRule="exact"/>
        <w:ind w:firstLineChars="0"/>
        <w:jc w:val="left"/>
        <w:rPr>
          <w:rFonts w:ascii="等线" w:hAnsi="等线"/>
          <w:b/>
          <w:sz w:val="24"/>
        </w:rPr>
      </w:pPr>
      <w:r>
        <w:rPr>
          <w:rFonts w:ascii="等线" w:hAnsi="等线" w:hint="eastAsia"/>
          <w:b/>
          <w:sz w:val="24"/>
        </w:rPr>
        <w:t>其他补充事项</w:t>
      </w:r>
      <w:r>
        <w:rPr>
          <w:rFonts w:ascii="等线" w:hAnsi="等线" w:hint="eastAsia"/>
          <w:b/>
          <w:sz w:val="24"/>
        </w:rPr>
        <w:t>:</w:t>
      </w:r>
    </w:p>
    <w:p w14:paraId="2E3F6BEC" w14:textId="77777777" w:rsidR="00E858EF" w:rsidRDefault="00E858EF">
      <w:pPr>
        <w:pStyle w:val="af"/>
        <w:spacing w:line="300" w:lineRule="auto"/>
        <w:ind w:left="992" w:firstLineChars="0" w:firstLine="0"/>
        <w:jc w:val="left"/>
        <w:rPr>
          <w:sz w:val="24"/>
        </w:rPr>
      </w:pPr>
    </w:p>
    <w:p w14:paraId="521BFFF2" w14:textId="77777777" w:rsidR="00E858EF" w:rsidRDefault="00E858EF">
      <w:pPr>
        <w:pStyle w:val="af"/>
        <w:spacing w:line="300" w:lineRule="auto"/>
        <w:ind w:left="992" w:firstLineChars="0" w:firstLine="0"/>
        <w:jc w:val="left"/>
        <w:rPr>
          <w:sz w:val="24"/>
        </w:rPr>
      </w:pPr>
    </w:p>
    <w:p w14:paraId="1736BE22" w14:textId="77777777" w:rsidR="00E858EF" w:rsidRDefault="00E858EF">
      <w:pPr>
        <w:pStyle w:val="af"/>
        <w:spacing w:line="300" w:lineRule="auto"/>
        <w:ind w:left="992" w:firstLineChars="0" w:firstLine="0"/>
        <w:jc w:val="left"/>
        <w:rPr>
          <w:sz w:val="24"/>
        </w:rPr>
      </w:pPr>
    </w:p>
    <w:p w14:paraId="2A28E250" w14:textId="77777777" w:rsidR="00E858EF" w:rsidRDefault="00E858EF">
      <w:pPr>
        <w:pStyle w:val="af"/>
        <w:spacing w:line="300" w:lineRule="auto"/>
        <w:ind w:left="992" w:firstLineChars="0" w:firstLine="0"/>
        <w:jc w:val="left"/>
        <w:rPr>
          <w:sz w:val="24"/>
        </w:rPr>
      </w:pPr>
    </w:p>
    <w:p w14:paraId="7D7EE73B" w14:textId="77777777" w:rsidR="00E858EF" w:rsidRDefault="00E858EF">
      <w:pPr>
        <w:pStyle w:val="af"/>
        <w:spacing w:line="300" w:lineRule="auto"/>
        <w:ind w:left="992" w:firstLineChars="0" w:firstLine="0"/>
        <w:jc w:val="left"/>
        <w:rPr>
          <w:sz w:val="24"/>
        </w:rPr>
      </w:pPr>
    </w:p>
    <w:p w14:paraId="0879D047" w14:textId="77777777" w:rsidR="00E858EF" w:rsidRDefault="00E858EF">
      <w:pPr>
        <w:pStyle w:val="af"/>
        <w:spacing w:line="300" w:lineRule="auto"/>
        <w:ind w:left="992" w:firstLineChars="0" w:firstLine="0"/>
        <w:jc w:val="left"/>
        <w:rPr>
          <w:sz w:val="24"/>
        </w:rPr>
      </w:pPr>
    </w:p>
    <w:p w14:paraId="4437E16D" w14:textId="77777777" w:rsidR="00E858EF" w:rsidRDefault="00E858EF">
      <w:pPr>
        <w:pStyle w:val="af"/>
        <w:spacing w:line="300" w:lineRule="auto"/>
        <w:ind w:left="992" w:firstLineChars="0" w:firstLine="0"/>
        <w:jc w:val="left"/>
        <w:rPr>
          <w:sz w:val="24"/>
        </w:rPr>
      </w:pPr>
    </w:p>
    <w:p w14:paraId="2ECFDDD4" w14:textId="77777777" w:rsidR="00E858EF" w:rsidRDefault="00E858EF">
      <w:pPr>
        <w:pStyle w:val="af"/>
        <w:spacing w:line="300" w:lineRule="auto"/>
        <w:ind w:left="992" w:firstLineChars="0" w:firstLine="0"/>
        <w:jc w:val="left"/>
        <w:rPr>
          <w:sz w:val="24"/>
        </w:rPr>
      </w:pPr>
    </w:p>
    <w:p w14:paraId="777DCF93" w14:textId="77777777" w:rsidR="00E858EF" w:rsidRDefault="00E858EF">
      <w:pPr>
        <w:spacing w:line="300" w:lineRule="auto"/>
        <w:jc w:val="left"/>
        <w:rPr>
          <w:rFonts w:ascii="宋体"/>
          <w:sz w:val="24"/>
        </w:rPr>
      </w:pPr>
    </w:p>
    <w:p w14:paraId="30913822" w14:textId="77777777" w:rsidR="00E858EF" w:rsidRDefault="00000000">
      <w:pPr>
        <w:pStyle w:val="af"/>
        <w:numPr>
          <w:ilvl w:val="0"/>
          <w:numId w:val="6"/>
        </w:numPr>
        <w:tabs>
          <w:tab w:val="left" w:pos="540"/>
        </w:tabs>
        <w:spacing w:line="300" w:lineRule="auto"/>
        <w:ind w:firstLineChars="0"/>
        <w:jc w:val="left"/>
        <w:rPr>
          <w:rFonts w:ascii="宋体"/>
          <w:b/>
          <w:sz w:val="24"/>
        </w:rPr>
      </w:pPr>
      <w:r>
        <w:rPr>
          <w:rFonts w:hint="eastAsia"/>
          <w:b/>
          <w:sz w:val="24"/>
        </w:rPr>
        <w:t>双方签字记录：</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8"/>
        <w:gridCol w:w="4536"/>
      </w:tblGrid>
      <w:tr w:rsidR="00E858EF" w14:paraId="4043F5B8" w14:textId="77777777">
        <w:trPr>
          <w:trHeight w:val="879"/>
          <w:jc w:val="center"/>
        </w:trPr>
        <w:tc>
          <w:tcPr>
            <w:tcW w:w="4698" w:type="dxa"/>
            <w:vAlign w:val="center"/>
          </w:tcPr>
          <w:p w14:paraId="4E234266" w14:textId="77777777" w:rsidR="00E858EF" w:rsidRDefault="00000000">
            <w:pPr>
              <w:pStyle w:val="af"/>
              <w:tabs>
                <w:tab w:val="left" w:pos="284"/>
              </w:tabs>
              <w:spacing w:line="300" w:lineRule="auto"/>
              <w:ind w:firstLineChars="0" w:firstLine="0"/>
              <w:jc w:val="left"/>
              <w:rPr>
                <w:b/>
                <w:sz w:val="24"/>
              </w:rPr>
            </w:pPr>
            <w:r>
              <w:rPr>
                <w:rFonts w:hint="eastAsia"/>
                <w:b/>
                <w:sz w:val="24"/>
              </w:rPr>
              <w:t>甲方：</w:t>
            </w:r>
          </w:p>
        </w:tc>
        <w:tc>
          <w:tcPr>
            <w:tcW w:w="4536" w:type="dxa"/>
            <w:vAlign w:val="center"/>
          </w:tcPr>
          <w:p w14:paraId="39B718EC" w14:textId="77777777" w:rsidR="00E858EF" w:rsidRDefault="00000000">
            <w:pPr>
              <w:pStyle w:val="af"/>
              <w:tabs>
                <w:tab w:val="left" w:pos="284"/>
              </w:tabs>
              <w:spacing w:line="300" w:lineRule="auto"/>
              <w:ind w:firstLineChars="0" w:firstLine="0"/>
              <w:jc w:val="left"/>
              <w:rPr>
                <w:b/>
                <w:sz w:val="24"/>
              </w:rPr>
            </w:pPr>
            <w:r>
              <w:rPr>
                <w:rFonts w:hint="eastAsia"/>
                <w:b/>
                <w:sz w:val="24"/>
              </w:rPr>
              <w:t>乙方：</w:t>
            </w:r>
          </w:p>
        </w:tc>
      </w:tr>
      <w:tr w:rsidR="00E858EF" w14:paraId="1346721A" w14:textId="77777777">
        <w:trPr>
          <w:trHeight w:val="710"/>
          <w:jc w:val="center"/>
        </w:trPr>
        <w:tc>
          <w:tcPr>
            <w:tcW w:w="4698" w:type="dxa"/>
            <w:vAlign w:val="center"/>
          </w:tcPr>
          <w:p w14:paraId="0A366179" w14:textId="77777777" w:rsidR="00E858EF" w:rsidRDefault="00000000">
            <w:pPr>
              <w:pStyle w:val="af"/>
              <w:tabs>
                <w:tab w:val="left" w:pos="284"/>
              </w:tabs>
              <w:spacing w:line="300" w:lineRule="auto"/>
              <w:ind w:firstLineChars="0" w:firstLine="0"/>
              <w:jc w:val="left"/>
              <w:rPr>
                <w:b/>
                <w:sz w:val="24"/>
              </w:rPr>
            </w:pPr>
            <w:r>
              <w:rPr>
                <w:rFonts w:hint="eastAsia"/>
                <w:b/>
                <w:sz w:val="24"/>
              </w:rPr>
              <w:t>代表：</w:t>
            </w:r>
          </w:p>
        </w:tc>
        <w:tc>
          <w:tcPr>
            <w:tcW w:w="4536" w:type="dxa"/>
            <w:vAlign w:val="center"/>
          </w:tcPr>
          <w:p w14:paraId="63461953" w14:textId="77777777" w:rsidR="00E858EF" w:rsidRDefault="00000000">
            <w:pPr>
              <w:pStyle w:val="af"/>
              <w:tabs>
                <w:tab w:val="left" w:pos="284"/>
              </w:tabs>
              <w:spacing w:line="300" w:lineRule="auto"/>
              <w:ind w:firstLineChars="0" w:firstLine="0"/>
              <w:jc w:val="left"/>
              <w:rPr>
                <w:b/>
                <w:sz w:val="24"/>
              </w:rPr>
            </w:pPr>
            <w:r>
              <w:rPr>
                <w:rFonts w:hint="eastAsia"/>
                <w:b/>
                <w:sz w:val="24"/>
              </w:rPr>
              <w:t>代表：</w:t>
            </w:r>
          </w:p>
        </w:tc>
      </w:tr>
      <w:tr w:rsidR="00E858EF" w14:paraId="2D216A45" w14:textId="77777777">
        <w:trPr>
          <w:trHeight w:val="690"/>
          <w:jc w:val="center"/>
        </w:trPr>
        <w:tc>
          <w:tcPr>
            <w:tcW w:w="4698" w:type="dxa"/>
            <w:vAlign w:val="center"/>
          </w:tcPr>
          <w:p w14:paraId="109406F8" w14:textId="77777777" w:rsidR="00E858EF" w:rsidRDefault="00000000">
            <w:pPr>
              <w:pStyle w:val="af"/>
              <w:tabs>
                <w:tab w:val="left" w:pos="284"/>
              </w:tabs>
              <w:spacing w:line="300" w:lineRule="auto"/>
              <w:ind w:firstLineChars="0" w:firstLine="0"/>
              <w:jc w:val="left"/>
              <w:rPr>
                <w:b/>
                <w:sz w:val="24"/>
              </w:rPr>
            </w:pPr>
            <w:r>
              <w:rPr>
                <w:rFonts w:hint="eastAsia"/>
                <w:b/>
                <w:sz w:val="24"/>
              </w:rPr>
              <w:t>联络电话：</w:t>
            </w:r>
          </w:p>
        </w:tc>
        <w:tc>
          <w:tcPr>
            <w:tcW w:w="4536" w:type="dxa"/>
            <w:vAlign w:val="center"/>
          </w:tcPr>
          <w:p w14:paraId="19DC226D" w14:textId="77777777" w:rsidR="00E858EF" w:rsidRDefault="00000000">
            <w:pPr>
              <w:pStyle w:val="af"/>
              <w:tabs>
                <w:tab w:val="left" w:pos="284"/>
              </w:tabs>
              <w:spacing w:line="300" w:lineRule="auto"/>
              <w:ind w:firstLineChars="0" w:firstLine="0"/>
              <w:jc w:val="left"/>
              <w:rPr>
                <w:b/>
                <w:sz w:val="24"/>
              </w:rPr>
            </w:pPr>
            <w:r>
              <w:rPr>
                <w:rFonts w:hint="eastAsia"/>
                <w:b/>
                <w:sz w:val="24"/>
              </w:rPr>
              <w:t>联络电话：</w:t>
            </w:r>
          </w:p>
        </w:tc>
      </w:tr>
      <w:tr w:rsidR="00E858EF" w14:paraId="16821684" w14:textId="77777777">
        <w:trPr>
          <w:trHeight w:val="820"/>
          <w:jc w:val="center"/>
        </w:trPr>
        <w:tc>
          <w:tcPr>
            <w:tcW w:w="4698" w:type="dxa"/>
            <w:vAlign w:val="center"/>
          </w:tcPr>
          <w:p w14:paraId="75F69528" w14:textId="77777777" w:rsidR="00E858EF" w:rsidRDefault="00000000">
            <w:pPr>
              <w:pStyle w:val="af"/>
              <w:tabs>
                <w:tab w:val="left" w:pos="284"/>
              </w:tabs>
              <w:spacing w:line="300" w:lineRule="auto"/>
              <w:ind w:firstLineChars="0" w:firstLine="0"/>
              <w:jc w:val="left"/>
              <w:rPr>
                <w:b/>
                <w:sz w:val="24"/>
              </w:rPr>
            </w:pPr>
            <w:r>
              <w:rPr>
                <w:rFonts w:hint="eastAsia"/>
                <w:b/>
                <w:sz w:val="24"/>
              </w:rPr>
              <w:t>签订日期：</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c>
          <w:tcPr>
            <w:tcW w:w="4536" w:type="dxa"/>
            <w:vAlign w:val="center"/>
          </w:tcPr>
          <w:p w14:paraId="0FC5134C" w14:textId="77777777" w:rsidR="00E858EF" w:rsidRDefault="00000000">
            <w:pPr>
              <w:pStyle w:val="af"/>
              <w:tabs>
                <w:tab w:val="left" w:pos="284"/>
              </w:tabs>
              <w:spacing w:line="300" w:lineRule="auto"/>
              <w:ind w:firstLineChars="0" w:firstLine="0"/>
              <w:jc w:val="left"/>
              <w:rPr>
                <w:b/>
                <w:sz w:val="24"/>
              </w:rPr>
            </w:pPr>
            <w:r>
              <w:rPr>
                <w:rFonts w:hint="eastAsia"/>
                <w:b/>
                <w:sz w:val="24"/>
              </w:rPr>
              <w:t>签订日期：</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tc>
      </w:tr>
    </w:tbl>
    <w:p w14:paraId="17A67982" w14:textId="77777777" w:rsidR="00E858EF" w:rsidRDefault="00000000">
      <w:pPr>
        <w:pStyle w:val="af"/>
        <w:tabs>
          <w:tab w:val="left" w:pos="284"/>
        </w:tabs>
        <w:spacing w:line="300" w:lineRule="auto"/>
        <w:ind w:left="993" w:firstLineChars="0" w:firstLine="0"/>
        <w:jc w:val="left"/>
        <w:rPr>
          <w:sz w:val="24"/>
        </w:rPr>
        <w:sectPr w:rsidR="00E858EF">
          <w:headerReference w:type="default" r:id="rId14"/>
          <w:type w:val="continuous"/>
          <w:pgSz w:w="11906" w:h="16838"/>
          <w:pgMar w:top="1440" w:right="991" w:bottom="1440" w:left="1418" w:header="850" w:footer="992" w:gutter="0"/>
          <w:pgNumType w:start="1"/>
          <w:cols w:space="720"/>
          <w:titlePg/>
          <w:docGrid w:type="lines" w:linePitch="312"/>
        </w:sectPr>
      </w:pPr>
      <w:r>
        <w:rPr>
          <w:rFonts w:hint="eastAsia"/>
          <w:sz w:val="24"/>
        </w:rPr>
        <w:t>（注：请加盖骑缝章保管）</w:t>
      </w:r>
    </w:p>
    <w:tbl>
      <w:tblPr>
        <w:tblpPr w:leftFromText="180" w:rightFromText="180" w:vertAnchor="text" w:tblpXSpec="center" w:tblpY="1"/>
        <w:tblOverlap w:val="never"/>
        <w:tblW w:w="1559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904"/>
        <w:gridCol w:w="5934"/>
        <w:gridCol w:w="1025"/>
        <w:gridCol w:w="1735"/>
      </w:tblGrid>
      <w:tr w:rsidR="00E858EF" w14:paraId="25798AF3" w14:textId="77777777">
        <w:trPr>
          <w:cantSplit/>
          <w:trHeight w:val="90"/>
        </w:trPr>
        <w:tc>
          <w:tcPr>
            <w:tcW w:w="6904" w:type="dxa"/>
            <w:tcBorders>
              <w:top w:val="single" w:sz="18" w:space="0" w:color="auto"/>
              <w:left w:val="single" w:sz="18" w:space="0" w:color="auto"/>
            </w:tcBorders>
            <w:vAlign w:val="center"/>
          </w:tcPr>
          <w:p w14:paraId="68902280" w14:textId="77777777" w:rsidR="00E858EF" w:rsidRDefault="00000000">
            <w:pPr>
              <w:jc w:val="left"/>
              <w:rPr>
                <w:sz w:val="16"/>
                <w:szCs w:val="16"/>
              </w:rPr>
            </w:pPr>
            <w:r>
              <w:rPr>
                <w:rFonts w:hint="eastAsia"/>
                <w:sz w:val="16"/>
                <w:szCs w:val="16"/>
              </w:rPr>
              <w:lastRenderedPageBreak/>
              <w:t>服务单位名称</w:t>
            </w:r>
          </w:p>
        </w:tc>
        <w:tc>
          <w:tcPr>
            <w:tcW w:w="5934" w:type="dxa"/>
            <w:tcBorders>
              <w:right w:val="single" w:sz="18" w:space="0" w:color="auto"/>
            </w:tcBorders>
            <w:vAlign w:val="center"/>
          </w:tcPr>
          <w:p w14:paraId="7C888421" w14:textId="77777777" w:rsidR="00E858EF" w:rsidRDefault="00000000">
            <w:pPr>
              <w:jc w:val="left"/>
              <w:rPr>
                <w:sz w:val="16"/>
                <w:szCs w:val="16"/>
              </w:rPr>
            </w:pPr>
            <w:r>
              <w:rPr>
                <w:rFonts w:hint="eastAsia"/>
                <w:sz w:val="16"/>
                <w:szCs w:val="16"/>
              </w:rPr>
              <w:t>项目名称</w:t>
            </w:r>
          </w:p>
        </w:tc>
        <w:tc>
          <w:tcPr>
            <w:tcW w:w="2760" w:type="dxa"/>
            <w:gridSpan w:val="2"/>
            <w:tcBorders>
              <w:top w:val="single" w:sz="18" w:space="0" w:color="auto"/>
              <w:left w:val="single" w:sz="18" w:space="0" w:color="auto"/>
              <w:right w:val="single" w:sz="18" w:space="0" w:color="auto"/>
            </w:tcBorders>
            <w:vAlign w:val="center"/>
          </w:tcPr>
          <w:p w14:paraId="1C41DAF4" w14:textId="77777777" w:rsidR="00E858EF" w:rsidRDefault="00000000">
            <w:pPr>
              <w:jc w:val="left"/>
              <w:rPr>
                <w:sz w:val="16"/>
                <w:szCs w:val="16"/>
              </w:rPr>
            </w:pPr>
            <w:r>
              <w:rPr>
                <w:rFonts w:hint="eastAsia"/>
                <w:sz w:val="16"/>
                <w:szCs w:val="16"/>
              </w:rPr>
              <w:t>编号：</w:t>
            </w:r>
          </w:p>
        </w:tc>
      </w:tr>
      <w:tr w:rsidR="00E858EF" w14:paraId="6C6DAFC5" w14:textId="77777777">
        <w:trPr>
          <w:cantSplit/>
          <w:trHeight w:val="90"/>
        </w:trPr>
        <w:tc>
          <w:tcPr>
            <w:tcW w:w="6904" w:type="dxa"/>
            <w:tcBorders>
              <w:left w:val="single" w:sz="18" w:space="0" w:color="auto"/>
              <w:bottom w:val="single" w:sz="18" w:space="0" w:color="auto"/>
            </w:tcBorders>
            <w:vAlign w:val="center"/>
          </w:tcPr>
          <w:p w14:paraId="42D44A9E" w14:textId="77777777" w:rsidR="00E858EF" w:rsidRDefault="00E858EF">
            <w:pPr>
              <w:jc w:val="left"/>
              <w:rPr>
                <w:sz w:val="16"/>
                <w:szCs w:val="16"/>
              </w:rPr>
            </w:pPr>
          </w:p>
        </w:tc>
        <w:tc>
          <w:tcPr>
            <w:tcW w:w="5934" w:type="dxa"/>
            <w:tcBorders>
              <w:bottom w:val="single" w:sz="18" w:space="0" w:color="auto"/>
              <w:right w:val="single" w:sz="18" w:space="0" w:color="auto"/>
            </w:tcBorders>
            <w:vAlign w:val="center"/>
          </w:tcPr>
          <w:p w14:paraId="653F6E08" w14:textId="77777777" w:rsidR="00E858EF" w:rsidRDefault="00E858EF">
            <w:pPr>
              <w:jc w:val="left"/>
              <w:rPr>
                <w:sz w:val="16"/>
                <w:szCs w:val="16"/>
              </w:rPr>
            </w:pPr>
          </w:p>
        </w:tc>
        <w:tc>
          <w:tcPr>
            <w:tcW w:w="2760" w:type="dxa"/>
            <w:gridSpan w:val="2"/>
            <w:tcBorders>
              <w:left w:val="single" w:sz="18" w:space="0" w:color="auto"/>
              <w:right w:val="single" w:sz="18" w:space="0" w:color="auto"/>
            </w:tcBorders>
            <w:vAlign w:val="center"/>
          </w:tcPr>
          <w:p w14:paraId="4D6D128E" w14:textId="77777777" w:rsidR="00E858EF" w:rsidRDefault="00000000">
            <w:pPr>
              <w:ind w:firstLineChars="100" w:firstLine="160"/>
              <w:jc w:val="left"/>
              <w:rPr>
                <w:sz w:val="16"/>
                <w:szCs w:val="16"/>
              </w:rPr>
            </w:pPr>
            <w:r>
              <w:rPr>
                <w:rFonts w:hint="eastAsia"/>
                <w:sz w:val="16"/>
                <w:szCs w:val="16"/>
              </w:rPr>
              <w:t>计划开竣工日期</w:t>
            </w:r>
          </w:p>
        </w:tc>
      </w:tr>
      <w:tr w:rsidR="00E858EF" w14:paraId="2266E93D" w14:textId="77777777">
        <w:trPr>
          <w:cantSplit/>
          <w:trHeight w:val="90"/>
        </w:trPr>
        <w:tc>
          <w:tcPr>
            <w:tcW w:w="12838" w:type="dxa"/>
            <w:gridSpan w:val="2"/>
            <w:tcBorders>
              <w:left w:val="single" w:sz="18" w:space="0" w:color="auto"/>
              <w:right w:val="single" w:sz="18" w:space="0" w:color="auto"/>
            </w:tcBorders>
            <w:vAlign w:val="center"/>
          </w:tcPr>
          <w:p w14:paraId="46FCFEC5" w14:textId="77777777" w:rsidR="00E858EF" w:rsidRDefault="00000000">
            <w:pPr>
              <w:jc w:val="left"/>
              <w:rPr>
                <w:spacing w:val="40"/>
                <w:sz w:val="16"/>
                <w:szCs w:val="16"/>
              </w:rPr>
            </w:pPr>
            <w:r>
              <w:rPr>
                <w:rFonts w:hint="eastAsia"/>
                <w:spacing w:val="40"/>
                <w:sz w:val="16"/>
                <w:szCs w:val="16"/>
              </w:rPr>
              <w:t>告</w:t>
            </w:r>
            <w:r>
              <w:rPr>
                <w:spacing w:val="40"/>
                <w:sz w:val="16"/>
                <w:szCs w:val="16"/>
              </w:rPr>
              <w:t xml:space="preserve"> </w:t>
            </w:r>
            <w:r>
              <w:rPr>
                <w:rFonts w:hint="eastAsia"/>
                <w:spacing w:val="40"/>
                <w:sz w:val="16"/>
                <w:szCs w:val="16"/>
              </w:rPr>
              <w:t>知</w:t>
            </w:r>
            <w:r>
              <w:rPr>
                <w:spacing w:val="40"/>
                <w:sz w:val="16"/>
                <w:szCs w:val="16"/>
              </w:rPr>
              <w:t xml:space="preserve"> </w:t>
            </w:r>
            <w:r>
              <w:rPr>
                <w:rFonts w:hint="eastAsia"/>
                <w:spacing w:val="40"/>
                <w:sz w:val="16"/>
                <w:szCs w:val="16"/>
              </w:rPr>
              <w:t>内</w:t>
            </w:r>
            <w:r>
              <w:rPr>
                <w:spacing w:val="40"/>
                <w:sz w:val="16"/>
                <w:szCs w:val="16"/>
              </w:rPr>
              <w:t xml:space="preserve"> </w:t>
            </w:r>
            <w:r>
              <w:rPr>
                <w:rFonts w:hint="eastAsia"/>
                <w:spacing w:val="40"/>
                <w:sz w:val="16"/>
                <w:szCs w:val="16"/>
              </w:rPr>
              <w:t>容</w:t>
            </w:r>
          </w:p>
        </w:tc>
        <w:tc>
          <w:tcPr>
            <w:tcW w:w="1025" w:type="dxa"/>
            <w:tcBorders>
              <w:left w:val="single" w:sz="18" w:space="0" w:color="auto"/>
            </w:tcBorders>
            <w:vAlign w:val="center"/>
          </w:tcPr>
          <w:p w14:paraId="72C69C1D" w14:textId="77777777" w:rsidR="00E858EF" w:rsidRDefault="00000000">
            <w:pPr>
              <w:jc w:val="left"/>
              <w:rPr>
                <w:sz w:val="16"/>
                <w:szCs w:val="16"/>
              </w:rPr>
            </w:pPr>
            <w:r>
              <w:rPr>
                <w:rFonts w:hint="eastAsia"/>
                <w:sz w:val="16"/>
                <w:szCs w:val="16"/>
              </w:rPr>
              <w:t>开工</w:t>
            </w:r>
          </w:p>
        </w:tc>
        <w:tc>
          <w:tcPr>
            <w:tcW w:w="1735" w:type="dxa"/>
            <w:tcBorders>
              <w:right w:val="single" w:sz="18" w:space="0" w:color="auto"/>
            </w:tcBorders>
            <w:vAlign w:val="center"/>
          </w:tcPr>
          <w:p w14:paraId="485FE87D" w14:textId="77777777" w:rsidR="00E858EF" w:rsidRDefault="00000000">
            <w:pPr>
              <w:jc w:val="left"/>
              <w:rPr>
                <w:sz w:val="16"/>
                <w:szCs w:val="16"/>
              </w:rPr>
            </w:pP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r>
      <w:tr w:rsidR="00E858EF" w14:paraId="7ADABC35" w14:textId="77777777">
        <w:trPr>
          <w:cantSplit/>
          <w:trHeight w:val="111"/>
        </w:trPr>
        <w:tc>
          <w:tcPr>
            <w:tcW w:w="12838" w:type="dxa"/>
            <w:gridSpan w:val="2"/>
            <w:tcBorders>
              <w:left w:val="single" w:sz="18" w:space="0" w:color="auto"/>
              <w:right w:val="single" w:sz="18" w:space="0" w:color="auto"/>
            </w:tcBorders>
            <w:vAlign w:val="center"/>
          </w:tcPr>
          <w:p w14:paraId="610E9D3A" w14:textId="77777777" w:rsidR="00E858EF" w:rsidRDefault="00000000">
            <w:pPr>
              <w:spacing w:line="240" w:lineRule="atLeast"/>
              <w:jc w:val="left"/>
              <w:rPr>
                <w:spacing w:val="40"/>
                <w:sz w:val="16"/>
                <w:szCs w:val="16"/>
              </w:rPr>
            </w:pPr>
            <w:r>
              <w:rPr>
                <w:rFonts w:hint="eastAsia"/>
                <w:spacing w:val="40"/>
                <w:sz w:val="16"/>
                <w:szCs w:val="16"/>
              </w:rPr>
              <w:t>本项目存在的安全风险：□高处坠落</w:t>
            </w:r>
            <w:r>
              <w:rPr>
                <w:rFonts w:hint="eastAsia"/>
                <w:spacing w:val="40"/>
                <w:sz w:val="16"/>
                <w:szCs w:val="16"/>
              </w:rPr>
              <w:t xml:space="preserve"> </w:t>
            </w:r>
            <w:r>
              <w:rPr>
                <w:rFonts w:hint="eastAsia"/>
                <w:spacing w:val="40"/>
                <w:sz w:val="16"/>
                <w:szCs w:val="16"/>
              </w:rPr>
              <w:t>□火灾</w:t>
            </w:r>
            <w:r>
              <w:rPr>
                <w:rFonts w:hint="eastAsia"/>
                <w:spacing w:val="40"/>
                <w:sz w:val="16"/>
                <w:szCs w:val="16"/>
              </w:rPr>
              <w:t xml:space="preserve"> </w:t>
            </w:r>
            <w:r>
              <w:rPr>
                <w:rFonts w:hint="eastAsia"/>
                <w:spacing w:val="40"/>
                <w:sz w:val="16"/>
                <w:szCs w:val="16"/>
              </w:rPr>
              <w:t>爆炸</w:t>
            </w:r>
            <w:r>
              <w:rPr>
                <w:rFonts w:hint="eastAsia"/>
                <w:spacing w:val="40"/>
                <w:sz w:val="16"/>
                <w:szCs w:val="16"/>
              </w:rPr>
              <w:t xml:space="preserve"> </w:t>
            </w:r>
            <w:r>
              <w:rPr>
                <w:rFonts w:hint="eastAsia"/>
                <w:spacing w:val="40"/>
                <w:sz w:val="16"/>
                <w:szCs w:val="16"/>
              </w:rPr>
              <w:t>□有限空间作业风险</w:t>
            </w:r>
            <w:r>
              <w:rPr>
                <w:rFonts w:hint="eastAsia"/>
                <w:spacing w:val="40"/>
                <w:sz w:val="16"/>
                <w:szCs w:val="16"/>
              </w:rPr>
              <w:t xml:space="preserve"> </w:t>
            </w:r>
            <w:r>
              <w:rPr>
                <w:rFonts w:hint="eastAsia"/>
                <w:spacing w:val="40"/>
                <w:sz w:val="16"/>
                <w:szCs w:val="16"/>
              </w:rPr>
              <w:t>□中毒窒息</w:t>
            </w:r>
            <w:r>
              <w:rPr>
                <w:rFonts w:hint="eastAsia"/>
                <w:spacing w:val="40"/>
                <w:sz w:val="16"/>
                <w:szCs w:val="16"/>
              </w:rPr>
              <w:t xml:space="preserve">  </w:t>
            </w:r>
            <w:r>
              <w:rPr>
                <w:rFonts w:hint="eastAsia"/>
                <w:spacing w:val="40"/>
                <w:sz w:val="16"/>
                <w:szCs w:val="16"/>
              </w:rPr>
              <w:t>□触电</w:t>
            </w:r>
            <w:r>
              <w:rPr>
                <w:rFonts w:hint="eastAsia"/>
                <w:spacing w:val="40"/>
                <w:sz w:val="16"/>
                <w:szCs w:val="16"/>
              </w:rPr>
              <w:t xml:space="preserve">  </w:t>
            </w:r>
            <w:r>
              <w:rPr>
                <w:rFonts w:hint="eastAsia"/>
                <w:spacing w:val="40"/>
                <w:sz w:val="16"/>
                <w:szCs w:val="16"/>
              </w:rPr>
              <w:t>□机械伤害</w:t>
            </w:r>
          </w:p>
          <w:p w14:paraId="08B2B2A2" w14:textId="77777777" w:rsidR="00E858EF" w:rsidRDefault="00000000">
            <w:pPr>
              <w:spacing w:line="240" w:lineRule="atLeast"/>
              <w:jc w:val="left"/>
              <w:rPr>
                <w:spacing w:val="40"/>
                <w:sz w:val="16"/>
                <w:szCs w:val="16"/>
              </w:rPr>
            </w:pPr>
            <w:r>
              <w:rPr>
                <w:rFonts w:hint="eastAsia"/>
                <w:spacing w:val="40"/>
                <w:sz w:val="16"/>
                <w:szCs w:val="16"/>
              </w:rPr>
              <w:t>□车辆伤害</w:t>
            </w:r>
            <w:r>
              <w:rPr>
                <w:rFonts w:hint="eastAsia"/>
                <w:spacing w:val="40"/>
                <w:sz w:val="16"/>
                <w:szCs w:val="16"/>
              </w:rPr>
              <w:t xml:space="preserve">  </w:t>
            </w:r>
            <w:r>
              <w:rPr>
                <w:rFonts w:hint="eastAsia"/>
                <w:spacing w:val="40"/>
                <w:sz w:val="16"/>
                <w:szCs w:val="16"/>
              </w:rPr>
              <w:t>□起重伤害</w:t>
            </w:r>
            <w:r>
              <w:rPr>
                <w:rFonts w:hint="eastAsia"/>
                <w:spacing w:val="40"/>
                <w:sz w:val="16"/>
                <w:szCs w:val="16"/>
              </w:rPr>
              <w:t xml:space="preserve">   </w:t>
            </w:r>
            <w:r>
              <w:rPr>
                <w:rFonts w:hint="eastAsia"/>
                <w:spacing w:val="40"/>
                <w:sz w:val="16"/>
                <w:szCs w:val="16"/>
              </w:rPr>
              <w:t>□职业病（粉尘、噪声、有机物中毒、辐射、高温等）</w:t>
            </w:r>
            <w:r>
              <w:rPr>
                <w:rFonts w:hint="eastAsia"/>
                <w:spacing w:val="40"/>
                <w:sz w:val="16"/>
                <w:szCs w:val="16"/>
              </w:rPr>
              <w:t xml:space="preserve">  </w:t>
            </w:r>
            <w:r>
              <w:rPr>
                <w:rFonts w:hint="eastAsia"/>
                <w:spacing w:val="40"/>
                <w:sz w:val="16"/>
                <w:szCs w:val="16"/>
              </w:rPr>
              <w:t>□坍塌</w:t>
            </w:r>
            <w:r>
              <w:rPr>
                <w:rFonts w:hint="eastAsia"/>
                <w:spacing w:val="40"/>
                <w:sz w:val="16"/>
                <w:szCs w:val="16"/>
              </w:rPr>
              <w:t xml:space="preserve">  </w:t>
            </w:r>
            <w:r>
              <w:rPr>
                <w:rFonts w:hint="eastAsia"/>
                <w:spacing w:val="40"/>
                <w:sz w:val="16"/>
                <w:szCs w:val="16"/>
              </w:rPr>
              <w:t>□淹溺</w:t>
            </w:r>
          </w:p>
          <w:p w14:paraId="4A7BAE4B" w14:textId="77777777" w:rsidR="00E858EF" w:rsidRDefault="00000000">
            <w:pPr>
              <w:spacing w:line="240" w:lineRule="atLeast"/>
              <w:jc w:val="left"/>
              <w:rPr>
                <w:spacing w:val="40"/>
                <w:sz w:val="16"/>
                <w:szCs w:val="16"/>
                <w:u w:val="single"/>
              </w:rPr>
            </w:pPr>
            <w:r>
              <w:rPr>
                <w:rFonts w:hint="eastAsia"/>
                <w:spacing w:val="40"/>
                <w:sz w:val="16"/>
                <w:szCs w:val="16"/>
              </w:rPr>
              <w:t>□其他安全风险</w:t>
            </w:r>
            <w:r>
              <w:rPr>
                <w:rFonts w:hint="eastAsia"/>
                <w:spacing w:val="40"/>
                <w:sz w:val="16"/>
                <w:szCs w:val="16"/>
                <w:u w:val="single"/>
              </w:rPr>
              <w:t xml:space="preserve">                                                             </w:t>
            </w:r>
            <w:r>
              <w:rPr>
                <w:rFonts w:hint="eastAsia"/>
                <w:spacing w:val="40"/>
                <w:sz w:val="16"/>
                <w:szCs w:val="16"/>
              </w:rPr>
              <w:t xml:space="preserve"> </w:t>
            </w:r>
            <w:r>
              <w:rPr>
                <w:rFonts w:hint="eastAsia"/>
                <w:spacing w:val="40"/>
                <w:sz w:val="16"/>
                <w:szCs w:val="16"/>
              </w:rPr>
              <w:t>。</w:t>
            </w:r>
          </w:p>
        </w:tc>
        <w:tc>
          <w:tcPr>
            <w:tcW w:w="1025" w:type="dxa"/>
            <w:tcBorders>
              <w:left w:val="single" w:sz="18" w:space="0" w:color="auto"/>
            </w:tcBorders>
            <w:vAlign w:val="center"/>
          </w:tcPr>
          <w:p w14:paraId="05DA4AFE" w14:textId="77777777" w:rsidR="00E858EF" w:rsidRDefault="00000000">
            <w:pPr>
              <w:jc w:val="left"/>
              <w:rPr>
                <w:sz w:val="16"/>
                <w:szCs w:val="16"/>
              </w:rPr>
            </w:pPr>
            <w:r>
              <w:rPr>
                <w:rFonts w:hint="eastAsia"/>
                <w:sz w:val="16"/>
                <w:szCs w:val="16"/>
              </w:rPr>
              <w:t>竣工</w:t>
            </w:r>
          </w:p>
        </w:tc>
        <w:tc>
          <w:tcPr>
            <w:tcW w:w="1735" w:type="dxa"/>
            <w:tcBorders>
              <w:right w:val="single" w:sz="18" w:space="0" w:color="auto"/>
            </w:tcBorders>
            <w:vAlign w:val="center"/>
          </w:tcPr>
          <w:p w14:paraId="227B9A4A" w14:textId="77777777" w:rsidR="00E858EF" w:rsidRDefault="00000000">
            <w:pPr>
              <w:ind w:firstLineChars="100" w:firstLine="160"/>
              <w:jc w:val="left"/>
              <w:rPr>
                <w:sz w:val="16"/>
                <w:szCs w:val="16"/>
              </w:rPr>
            </w:pPr>
            <w:r>
              <w:rPr>
                <w:rFonts w:hint="eastAsia"/>
                <w:sz w:val="16"/>
                <w:szCs w:val="16"/>
              </w:rPr>
              <w:t>年</w:t>
            </w:r>
            <w:r>
              <w:rPr>
                <w:sz w:val="16"/>
                <w:szCs w:val="16"/>
              </w:rPr>
              <w:t xml:space="preserve">  </w:t>
            </w:r>
            <w:r>
              <w:rPr>
                <w:rFonts w:hint="eastAsia"/>
                <w:sz w:val="16"/>
                <w:szCs w:val="16"/>
              </w:rPr>
              <w:t>月</w:t>
            </w:r>
            <w:r>
              <w:rPr>
                <w:sz w:val="16"/>
                <w:szCs w:val="16"/>
              </w:rPr>
              <w:t xml:space="preserve">  </w:t>
            </w:r>
            <w:r>
              <w:rPr>
                <w:rFonts w:hint="eastAsia"/>
                <w:sz w:val="16"/>
                <w:szCs w:val="16"/>
              </w:rPr>
              <w:t>日</w:t>
            </w:r>
          </w:p>
        </w:tc>
      </w:tr>
      <w:tr w:rsidR="00E858EF" w14:paraId="40B868EF" w14:textId="77777777">
        <w:trPr>
          <w:cantSplit/>
          <w:trHeight w:val="183"/>
        </w:trPr>
        <w:tc>
          <w:tcPr>
            <w:tcW w:w="12838" w:type="dxa"/>
            <w:gridSpan w:val="2"/>
            <w:vMerge w:val="restart"/>
            <w:tcBorders>
              <w:left w:val="single" w:sz="18" w:space="0" w:color="auto"/>
              <w:right w:val="single" w:sz="18" w:space="0" w:color="auto"/>
            </w:tcBorders>
          </w:tcPr>
          <w:p w14:paraId="3473275A"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服务单位必须严格落实各项法规要求，建立健全安全环保管理制度。</w:t>
            </w:r>
          </w:p>
          <w:p w14:paraId="40B98954"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除服务单位承接的工程施工现场以外，不得进入其他场所，如因工作需要必须进入时，必须先提出申请，经我公司审批后方可在审批划定的区域活动。</w:t>
            </w:r>
          </w:p>
          <w:p w14:paraId="28D628FE"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必须培训工程施工人员，进入我公司范围内时必须遵守本公司各项安全管理规定，进入厂区时及禁烟区禁止吸烟动火；服务单位车辆进入工业园区应依据厂区各路段限速指令限速行速，遇交叉路口时应减速慢行，驾驶司机应谨慎驾驶，确保交通安全。</w:t>
            </w:r>
          </w:p>
          <w:p w14:paraId="3AEF6B12"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服务单位必须设置一名安全环境管理人员负责施工服务现场的安全管理，并配合达美轮毂公司安环管理人员的监督检查，监督服务人员严格遵章守规，严禁违章作业；</w:t>
            </w:r>
          </w:p>
          <w:p w14:paraId="0DEB605E"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服务单位对其提供的施工作业工具、设备、设施必须符合安全要求，每天安排检查，对不符合安全要求的禁止使用；</w:t>
            </w:r>
          </w:p>
          <w:p w14:paraId="19DCACEC"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服务单位进行高处作业、动火作业、吊装作业、临时用电、有限空间作业、破土作业、断路作业、盲板抽堵作业时，须向达美轮毂提交书面申请，经批准后方可作业；</w:t>
            </w:r>
          </w:p>
          <w:p w14:paraId="41E2AB1B"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服务单位安排从事特种作业工种的人员必须持证上岗，特种设备必须经主管部门检验合格，取得使用合格证方可投入使用。</w:t>
            </w:r>
          </w:p>
          <w:p w14:paraId="2FCB0EB0"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用到吊装器具，要有足够的安全系数，且每次使用前都要由起重工认真检查。摆料、收料及吊运时，起重人员必须及时向周围的人员发出信号，设置安全警戒范围，作业影响半径范围内严禁站人。</w:t>
            </w:r>
          </w:p>
          <w:p w14:paraId="1BFF54A6" w14:textId="77777777" w:rsidR="00E858EF" w:rsidRDefault="00000000">
            <w:pPr>
              <w:numPr>
                <w:ilvl w:val="0"/>
                <w:numId w:val="8"/>
              </w:numPr>
              <w:tabs>
                <w:tab w:val="left" w:pos="252"/>
                <w:tab w:val="left" w:pos="307"/>
              </w:tabs>
              <w:spacing w:line="240" w:lineRule="atLeast"/>
              <w:ind w:left="252" w:hanging="252"/>
              <w:jc w:val="left"/>
              <w:rPr>
                <w:rFonts w:ascii="宋体"/>
                <w:sz w:val="16"/>
                <w:szCs w:val="16"/>
              </w:rPr>
            </w:pPr>
            <w:r>
              <w:rPr>
                <w:rFonts w:ascii="宋体" w:hint="eastAsia"/>
                <w:sz w:val="16"/>
                <w:szCs w:val="16"/>
              </w:rPr>
              <w:t>施工前应做好安全施工方案，做好安全教育和安全技术交底，对所用的机具，必要的安全检查。</w:t>
            </w:r>
          </w:p>
          <w:p w14:paraId="2D5F2E8F"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充分利用“安全三宝”，进入施工现场必须戴安全帽。着装符合安全要求，不得穿拖鞋、短裤、背心等进入服务现场，服务单位应向施工员工配发符合安全要求的劳动防护用品及工具，并教育监督其正确使用。</w:t>
            </w:r>
          </w:p>
          <w:p w14:paraId="3789FE04"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禁止饮酒后8小时内上岗作业。</w:t>
            </w:r>
          </w:p>
          <w:p w14:paraId="43E29FAB"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如因工程建设需要，服务单位需进行分包时，施工单位对分包的施工安全环保负责，双方应达成书面的安全协议。</w:t>
            </w:r>
          </w:p>
          <w:p w14:paraId="68143025"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需临时用电时，必须经达美轮毂电力主管部门同意，线路的搭接由有资质的电工完成，临时配电盘柜必须有防风、防雨及接地保护、漏电保护措施，符合《施工现场临时用电安全技术规范》。</w:t>
            </w:r>
          </w:p>
          <w:p w14:paraId="6987F127"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服务单位必须在施工现场设置安全围护及警示，高危作业必须安排现场监护人全程现场监护。</w:t>
            </w:r>
          </w:p>
          <w:p w14:paraId="1F3B4CB9"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服务过程涉及危险化学品储存、使用或废弃时，必须落实好安全防护措施，远离火源热源。</w:t>
            </w:r>
          </w:p>
          <w:p w14:paraId="40FB09BB"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服务过程产生对水体、土壤、大气及对周边有影响的噪声等污染物质排放时，应先进行处理，符合法规要求时才能排放，危废收集交由相关资质的单位处理。</w:t>
            </w:r>
          </w:p>
          <w:p w14:paraId="79B1316F"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进入工业园的工程车辆应采取防洒漏、防扬尘等措施，车辆从工地出场时应进行外面清洁，以保证不污染厂区环境。</w:t>
            </w:r>
          </w:p>
          <w:p w14:paraId="1DC25BBF"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如服务过程如发现事故，必须及时、如实向我公司项目主管、地方主管部门报告，同时做好相关事故处理工作。</w:t>
            </w:r>
          </w:p>
          <w:p w14:paraId="444681EF" w14:textId="77777777" w:rsidR="00E858EF" w:rsidRDefault="00000000">
            <w:pPr>
              <w:numPr>
                <w:ilvl w:val="0"/>
                <w:numId w:val="8"/>
              </w:numPr>
              <w:tabs>
                <w:tab w:val="left" w:pos="252"/>
              </w:tabs>
              <w:spacing w:line="240" w:lineRule="atLeast"/>
              <w:ind w:left="252" w:hanging="252"/>
              <w:jc w:val="left"/>
              <w:rPr>
                <w:rFonts w:ascii="宋体"/>
                <w:sz w:val="16"/>
                <w:szCs w:val="16"/>
              </w:rPr>
            </w:pPr>
            <w:r>
              <w:rPr>
                <w:rFonts w:ascii="宋体" w:hint="eastAsia"/>
                <w:sz w:val="16"/>
                <w:szCs w:val="16"/>
              </w:rPr>
              <w:t>我公司将对施工现场进行检查，违反上述条款及施工安全环保协议的将按协议规定进行处理，违反法律法规的交由当地司法机关处理。</w:t>
            </w:r>
          </w:p>
        </w:tc>
        <w:tc>
          <w:tcPr>
            <w:tcW w:w="2760" w:type="dxa"/>
            <w:gridSpan w:val="2"/>
            <w:tcBorders>
              <w:left w:val="single" w:sz="18" w:space="0" w:color="auto"/>
              <w:bottom w:val="single" w:sz="18" w:space="0" w:color="auto"/>
              <w:right w:val="single" w:sz="18" w:space="0" w:color="auto"/>
            </w:tcBorders>
            <w:vAlign w:val="center"/>
          </w:tcPr>
          <w:p w14:paraId="5FF3759B" w14:textId="77777777" w:rsidR="00E858EF" w:rsidRDefault="00000000">
            <w:pPr>
              <w:jc w:val="left"/>
              <w:rPr>
                <w:sz w:val="16"/>
                <w:szCs w:val="16"/>
              </w:rPr>
            </w:pPr>
            <w:r>
              <w:rPr>
                <w:rFonts w:hint="eastAsia"/>
                <w:sz w:val="16"/>
                <w:szCs w:val="16"/>
              </w:rPr>
              <w:t>告知人：</w:t>
            </w:r>
          </w:p>
          <w:p w14:paraId="19F3959A" w14:textId="77777777" w:rsidR="00E858EF" w:rsidRDefault="00000000">
            <w:pPr>
              <w:jc w:val="left"/>
              <w:rPr>
                <w:sz w:val="16"/>
                <w:szCs w:val="16"/>
              </w:rPr>
            </w:pPr>
            <w:r>
              <w:rPr>
                <w:noProof/>
              </w:rPr>
              <mc:AlternateContent>
                <mc:Choice Requires="wps">
                  <w:drawing>
                    <wp:anchor distT="0" distB="0" distL="113665" distR="113665" simplePos="0" relativeHeight="251659264" behindDoc="0" locked="0" layoutInCell="1" allowOverlap="1" wp14:anchorId="7A3F6E03" wp14:editId="6E6C653E">
                      <wp:simplePos x="0" y="0"/>
                      <wp:positionH relativeFrom="column">
                        <wp:posOffset>1689735</wp:posOffset>
                      </wp:positionH>
                      <wp:positionV relativeFrom="paragraph">
                        <wp:posOffset>94615</wp:posOffset>
                      </wp:positionV>
                      <wp:extent cx="516255" cy="3498215"/>
                      <wp:effectExtent l="0" t="0" r="1905" b="6985"/>
                      <wp:wrapNone/>
                      <wp:docPr id="1" name="文本框 1"/>
                      <wp:cNvGraphicFramePr/>
                      <a:graphic xmlns:a="http://schemas.openxmlformats.org/drawingml/2006/main">
                        <a:graphicData uri="http://schemas.microsoft.com/office/word/2010/wordprocessingShape">
                          <wps:wsp>
                            <wps:cNvSpPr/>
                            <wps:spPr>
                              <a:xfrm>
                                <a:off x="0" y="0"/>
                                <a:ext cx="516255" cy="3498215"/>
                              </a:xfrm>
                              <a:prstGeom prst="rect">
                                <a:avLst/>
                              </a:prstGeom>
                              <a:solidFill>
                                <a:srgbClr val="FFFFFF"/>
                              </a:solidFill>
                              <a:ln w="12700" cap="flat" cmpd="sng">
                                <a:noFill/>
                                <a:prstDash val="solid"/>
                                <a:round/>
                              </a:ln>
                            </wps:spPr>
                            <wps:txbx>
                              <w:txbxContent>
                                <w:p w14:paraId="19D90C00" w14:textId="77777777" w:rsidR="00E858EF" w:rsidRDefault="00000000">
                                  <w:pPr>
                                    <w:rPr>
                                      <w:rFonts w:ascii="仿宋_GB2312" w:eastAsia="仿宋_GB2312"/>
                                    </w:rPr>
                                  </w:pPr>
                                  <w:r>
                                    <w:rPr>
                                      <w:rFonts w:ascii="仿宋_GB2312" w:eastAsia="仿宋_GB2312" w:hint="eastAsia"/>
                                    </w:rPr>
                                    <w:t>本告知书一式二份，公司项目部门、服务单位各保存一份</w:t>
                                  </w:r>
                                </w:p>
                              </w:txbxContent>
                            </wps:txbx>
                            <wps:bodyPr vert="eaVert" wrap="square" lIns="91440" tIns="45720" rIns="91440" bIns="45720" anchor="t" anchorCtr="0" upright="1">
                              <a:noAutofit/>
                            </wps:bodyPr>
                          </wps:wsp>
                        </a:graphicData>
                      </a:graphic>
                    </wp:anchor>
                  </w:drawing>
                </mc:Choice>
                <mc:Fallback>
                  <w:pict>
                    <v:rect w14:anchorId="7A3F6E03" id="文本框 1" o:spid="_x0000_s1026" style="position:absolute;margin-left:133.05pt;margin-top:7.45pt;width:40.65pt;height:275.45pt;z-index:251659264;visibility:visible;mso-wrap-style:square;mso-wrap-distance-left:8.95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" stroked="f" strokeweight="1pt">
                      <v:stroke joinstyle="round"/>
                      <v:textbox style="layout-flow:vertical-ideographic">
                        <w:txbxContent>
                          <w:p w14:paraId="19D90C00" w14:textId="77777777" w:rsidR="00E858EF" w:rsidRDefault="00000000">
                            <w:pPr>
                              <w:rPr>
                                <w:rFonts w:ascii="仿宋_GB2312" w:eastAsia="仿宋_GB2312"/>
                              </w:rPr>
                            </w:pPr>
                            <w:r>
                              <w:rPr>
                                <w:rFonts w:ascii="仿宋_GB2312" w:eastAsia="仿宋_GB2312" w:hint="eastAsia"/>
                              </w:rPr>
                              <w:t>本告知书一式二份，公司项目部门、服务单位各保存一份</w:t>
                            </w:r>
                          </w:p>
                        </w:txbxContent>
                      </v:textbox>
                    </v:rect>
                  </w:pict>
                </mc:Fallback>
              </mc:AlternateContent>
            </w:r>
          </w:p>
          <w:p w14:paraId="30BEE3B4" w14:textId="77777777" w:rsidR="00E858EF" w:rsidRDefault="00E858EF">
            <w:pPr>
              <w:jc w:val="left"/>
              <w:rPr>
                <w:sz w:val="16"/>
                <w:szCs w:val="16"/>
              </w:rPr>
            </w:pPr>
          </w:p>
          <w:p w14:paraId="2632310E" w14:textId="77777777" w:rsidR="00E858EF" w:rsidRDefault="00E858EF">
            <w:pPr>
              <w:jc w:val="left"/>
              <w:rPr>
                <w:sz w:val="16"/>
                <w:szCs w:val="16"/>
              </w:rPr>
            </w:pPr>
          </w:p>
          <w:p w14:paraId="6E90B68E" w14:textId="77777777" w:rsidR="00E858EF" w:rsidRDefault="00000000">
            <w:pPr>
              <w:jc w:val="left"/>
              <w:rPr>
                <w:sz w:val="16"/>
                <w:szCs w:val="16"/>
              </w:rPr>
            </w:pPr>
            <w:r>
              <w:rPr>
                <w:rFonts w:hint="eastAsia"/>
                <w:sz w:val="16"/>
                <w:szCs w:val="16"/>
              </w:rPr>
              <w:t>（</w:t>
            </w:r>
            <w:r>
              <w:rPr>
                <w:rFonts w:ascii="仿宋_GB2312" w:eastAsia="仿宋_GB2312" w:hint="eastAsia"/>
                <w:sz w:val="16"/>
                <w:szCs w:val="16"/>
              </w:rPr>
              <w:t>（加盖单位公章）</w:t>
            </w:r>
            <w:r>
              <w:rPr>
                <w:rFonts w:hint="eastAsia"/>
                <w:sz w:val="16"/>
                <w:szCs w:val="16"/>
              </w:rPr>
              <w:t>）</w:t>
            </w:r>
          </w:p>
        </w:tc>
      </w:tr>
      <w:tr w:rsidR="00E858EF" w14:paraId="7F969AF3" w14:textId="77777777">
        <w:trPr>
          <w:cantSplit/>
          <w:trHeight w:val="369"/>
        </w:trPr>
        <w:tc>
          <w:tcPr>
            <w:tcW w:w="12838" w:type="dxa"/>
            <w:gridSpan w:val="2"/>
            <w:vMerge/>
            <w:tcBorders>
              <w:left w:val="single" w:sz="18" w:space="0" w:color="auto"/>
              <w:right w:val="single" w:sz="18" w:space="0" w:color="auto"/>
            </w:tcBorders>
          </w:tcPr>
          <w:p w14:paraId="7D9E82B2" w14:textId="77777777" w:rsidR="00E858EF" w:rsidRDefault="00E858EF"/>
        </w:tc>
        <w:tc>
          <w:tcPr>
            <w:tcW w:w="2760" w:type="dxa"/>
            <w:gridSpan w:val="2"/>
            <w:tcBorders>
              <w:top w:val="single" w:sz="18" w:space="0" w:color="auto"/>
              <w:left w:val="single" w:sz="18" w:space="0" w:color="auto"/>
              <w:right w:val="single" w:sz="18" w:space="0" w:color="auto"/>
            </w:tcBorders>
            <w:vAlign w:val="center"/>
          </w:tcPr>
          <w:p w14:paraId="4508D9C1" w14:textId="77777777" w:rsidR="00E858EF" w:rsidRDefault="00000000">
            <w:pPr>
              <w:jc w:val="left"/>
              <w:rPr>
                <w:rFonts w:ascii="等线" w:hAnsi="等线"/>
                <w:sz w:val="16"/>
                <w:szCs w:val="16"/>
              </w:rPr>
            </w:pPr>
            <w:r>
              <w:rPr>
                <w:rFonts w:ascii="等线" w:hAnsi="等线" w:hint="eastAsia"/>
                <w:sz w:val="16"/>
                <w:szCs w:val="16"/>
              </w:rPr>
              <w:t>我代表施工单位申明：己收到达美轮毂《安全环保告知书》，已经收悉达美轮毂对服务项目的相关风险及防范措施告知，己认真阅读告知书内容，保证将内容传达到每一个在本项目服务作业的人员，并监督检查所有与本项目服务的人员严格落实，同时接受达美轮毂相关人员的监督管理，确保服务期间符合安全环保要求。</w:t>
            </w:r>
          </w:p>
        </w:tc>
      </w:tr>
      <w:tr w:rsidR="00E858EF" w14:paraId="244EA21C" w14:textId="77777777">
        <w:trPr>
          <w:cantSplit/>
          <w:trHeight w:val="90"/>
        </w:trPr>
        <w:tc>
          <w:tcPr>
            <w:tcW w:w="12838" w:type="dxa"/>
            <w:gridSpan w:val="2"/>
            <w:vMerge/>
            <w:tcBorders>
              <w:left w:val="single" w:sz="18" w:space="0" w:color="auto"/>
              <w:right w:val="single" w:sz="18" w:space="0" w:color="auto"/>
            </w:tcBorders>
            <w:vAlign w:val="center"/>
          </w:tcPr>
          <w:p w14:paraId="4FC35450" w14:textId="77777777" w:rsidR="00E858EF" w:rsidRDefault="00E858EF"/>
        </w:tc>
        <w:tc>
          <w:tcPr>
            <w:tcW w:w="2760" w:type="dxa"/>
            <w:gridSpan w:val="2"/>
            <w:tcBorders>
              <w:left w:val="single" w:sz="18" w:space="0" w:color="auto"/>
            </w:tcBorders>
            <w:vAlign w:val="center"/>
          </w:tcPr>
          <w:p w14:paraId="13865A9B" w14:textId="77777777" w:rsidR="00E858EF" w:rsidRDefault="00000000">
            <w:pPr>
              <w:jc w:val="left"/>
              <w:rPr>
                <w:sz w:val="16"/>
                <w:szCs w:val="16"/>
              </w:rPr>
            </w:pPr>
            <w:r>
              <w:rPr>
                <w:rFonts w:hint="eastAsia"/>
                <w:sz w:val="16"/>
                <w:szCs w:val="16"/>
              </w:rPr>
              <w:t>被告知单位负责人签名</w:t>
            </w:r>
          </w:p>
        </w:tc>
      </w:tr>
      <w:tr w:rsidR="00E858EF" w14:paraId="78084DF8" w14:textId="77777777">
        <w:trPr>
          <w:cantSplit/>
          <w:trHeight w:val="253"/>
        </w:trPr>
        <w:tc>
          <w:tcPr>
            <w:tcW w:w="12838" w:type="dxa"/>
            <w:gridSpan w:val="2"/>
            <w:vMerge/>
            <w:tcBorders>
              <w:left w:val="single" w:sz="18" w:space="0" w:color="auto"/>
              <w:right w:val="single" w:sz="18" w:space="0" w:color="auto"/>
            </w:tcBorders>
            <w:vAlign w:val="center"/>
          </w:tcPr>
          <w:p w14:paraId="77ADCFAE" w14:textId="77777777" w:rsidR="00E858EF" w:rsidRDefault="00E858EF"/>
        </w:tc>
        <w:tc>
          <w:tcPr>
            <w:tcW w:w="2760" w:type="dxa"/>
            <w:gridSpan w:val="2"/>
            <w:tcBorders>
              <w:left w:val="single" w:sz="18" w:space="0" w:color="auto"/>
              <w:bottom w:val="single" w:sz="18" w:space="0" w:color="auto"/>
              <w:right w:val="single" w:sz="18" w:space="0" w:color="auto"/>
            </w:tcBorders>
            <w:vAlign w:val="center"/>
          </w:tcPr>
          <w:p w14:paraId="6205394D" w14:textId="77777777" w:rsidR="00E858EF" w:rsidRDefault="00E858EF">
            <w:pPr>
              <w:jc w:val="left"/>
              <w:rPr>
                <w:sz w:val="16"/>
                <w:szCs w:val="16"/>
              </w:rPr>
            </w:pPr>
          </w:p>
          <w:p w14:paraId="7D7418CF" w14:textId="77777777" w:rsidR="00E858EF" w:rsidRDefault="00E858EF">
            <w:pPr>
              <w:jc w:val="left"/>
              <w:rPr>
                <w:sz w:val="16"/>
                <w:szCs w:val="16"/>
              </w:rPr>
            </w:pPr>
          </w:p>
          <w:p w14:paraId="69E8B53B" w14:textId="77777777" w:rsidR="00E858EF" w:rsidRDefault="00E858EF">
            <w:pPr>
              <w:jc w:val="left"/>
              <w:rPr>
                <w:sz w:val="16"/>
                <w:szCs w:val="16"/>
              </w:rPr>
            </w:pPr>
          </w:p>
          <w:p w14:paraId="1F7D9857" w14:textId="77777777" w:rsidR="00E858EF" w:rsidRDefault="00E858EF">
            <w:pPr>
              <w:jc w:val="left"/>
              <w:rPr>
                <w:sz w:val="16"/>
                <w:szCs w:val="16"/>
              </w:rPr>
            </w:pPr>
          </w:p>
          <w:p w14:paraId="3049F768" w14:textId="77777777" w:rsidR="00E858EF" w:rsidRDefault="00E858EF">
            <w:pPr>
              <w:jc w:val="left"/>
              <w:rPr>
                <w:sz w:val="16"/>
                <w:szCs w:val="16"/>
              </w:rPr>
            </w:pPr>
          </w:p>
          <w:p w14:paraId="20A5144B" w14:textId="77777777" w:rsidR="00E858EF" w:rsidRDefault="00000000">
            <w:pPr>
              <w:jc w:val="left"/>
              <w:rPr>
                <w:rFonts w:ascii="仿宋_GB2312" w:eastAsia="仿宋_GB2312"/>
                <w:sz w:val="16"/>
                <w:szCs w:val="16"/>
              </w:rPr>
            </w:pPr>
            <w:r>
              <w:rPr>
                <w:rFonts w:ascii="仿宋_GB2312" w:eastAsia="仿宋_GB2312" w:hint="eastAsia"/>
                <w:sz w:val="16"/>
                <w:szCs w:val="16"/>
              </w:rPr>
              <w:t>（加盖单位公章）</w:t>
            </w:r>
          </w:p>
        </w:tc>
      </w:tr>
    </w:tbl>
    <w:p w14:paraId="71A4234B" w14:textId="77777777" w:rsidR="00E858EF" w:rsidRDefault="00E858EF">
      <w:pPr>
        <w:jc w:val="left"/>
      </w:pPr>
    </w:p>
    <w:p w14:paraId="40EAEC5B" w14:textId="77777777" w:rsidR="00E858EF" w:rsidRDefault="00E858EF">
      <w:pPr>
        <w:pStyle w:val="TOC2"/>
        <w:ind w:left="420"/>
      </w:pPr>
    </w:p>
    <w:p w14:paraId="0F7A3F7F" w14:textId="77777777" w:rsidR="00E858EF" w:rsidRDefault="00E858EF"/>
    <w:p w14:paraId="5FE295D8" w14:textId="77777777" w:rsidR="00E858EF" w:rsidRDefault="00E858EF">
      <w:pPr>
        <w:rPr>
          <w:rFonts w:ascii="黑体" w:eastAsia="黑体" w:hAnsi="黑体" w:cs="黑体"/>
          <w:kern w:val="0"/>
          <w:sz w:val="32"/>
          <w:szCs w:val="32"/>
        </w:rPr>
      </w:pPr>
    </w:p>
    <w:p w14:paraId="129B6DD7" w14:textId="77777777" w:rsidR="00E858EF" w:rsidRDefault="00E858EF">
      <w:pPr>
        <w:rPr>
          <w:rFonts w:ascii="黑体" w:eastAsia="黑体" w:hAnsi="黑体" w:cs="黑体"/>
          <w:kern w:val="0"/>
          <w:sz w:val="32"/>
          <w:szCs w:val="32"/>
        </w:rPr>
      </w:pPr>
    </w:p>
    <w:p w14:paraId="6FD199EF" w14:textId="77777777" w:rsidR="00E858EF" w:rsidRDefault="00E858EF">
      <w:pPr>
        <w:rPr>
          <w:rFonts w:ascii="黑体" w:eastAsia="黑体" w:hAnsi="黑体" w:cs="黑体"/>
          <w:kern w:val="0"/>
          <w:sz w:val="32"/>
          <w:szCs w:val="32"/>
        </w:rPr>
      </w:pPr>
    </w:p>
    <w:p w14:paraId="570B54F1" w14:textId="77777777" w:rsidR="00E858EF" w:rsidRDefault="00E858EF">
      <w:pPr>
        <w:rPr>
          <w:rFonts w:ascii="黑体" w:eastAsia="黑体" w:hAnsi="黑体" w:cs="黑体"/>
          <w:kern w:val="0"/>
          <w:sz w:val="32"/>
          <w:szCs w:val="32"/>
        </w:rPr>
      </w:pPr>
    </w:p>
    <w:p w14:paraId="68C689C6" w14:textId="77777777" w:rsidR="00E858EF" w:rsidRDefault="00E858EF">
      <w:pPr>
        <w:rPr>
          <w:rFonts w:ascii="黑体" w:eastAsia="黑体" w:hAnsi="黑体" w:cs="黑体"/>
          <w:kern w:val="0"/>
          <w:sz w:val="32"/>
          <w:szCs w:val="32"/>
        </w:rPr>
      </w:pPr>
    </w:p>
    <w:p w14:paraId="23A0642C" w14:textId="77777777" w:rsidR="00E858EF" w:rsidRDefault="00E858EF">
      <w:pPr>
        <w:rPr>
          <w:rFonts w:ascii="黑体" w:eastAsia="黑体" w:hAnsi="黑体" w:cs="黑体"/>
          <w:kern w:val="0"/>
          <w:sz w:val="32"/>
          <w:szCs w:val="32"/>
        </w:rPr>
      </w:pPr>
    </w:p>
    <w:p w14:paraId="5B2FAD65" w14:textId="77777777" w:rsidR="00E858EF" w:rsidRDefault="00000000">
      <w:pPr>
        <w:pStyle w:val="1"/>
        <w:spacing w:before="0" w:after="0" w:line="400" w:lineRule="exact"/>
        <w:rPr>
          <w:rFonts w:ascii="黑体" w:eastAsia="黑体" w:hAnsi="黑体" w:cs="黑体"/>
          <w:b w:val="0"/>
          <w:bCs w:val="0"/>
          <w:kern w:val="0"/>
          <w:sz w:val="32"/>
          <w:szCs w:val="32"/>
        </w:rPr>
      </w:pPr>
      <w:r>
        <w:rPr>
          <w:rFonts w:ascii="黑体" w:eastAsia="黑体" w:hAnsi="黑体" w:cs="黑体" w:hint="eastAsia"/>
          <w:b w:val="0"/>
          <w:bCs w:val="0"/>
          <w:kern w:val="0"/>
          <w:sz w:val="32"/>
          <w:szCs w:val="32"/>
        </w:rPr>
        <w:lastRenderedPageBreak/>
        <w:t>第五章 工程量清单</w:t>
      </w:r>
    </w:p>
    <w:p w14:paraId="4F1BEB7C" w14:textId="77777777" w:rsidR="00E858EF" w:rsidRDefault="00000000">
      <w:pPr>
        <w:topLinePunct/>
        <w:spacing w:line="400" w:lineRule="exact"/>
        <w:rPr>
          <w:rFonts w:ascii="宋体" w:hAnsi="宋体" w:cs="宋体"/>
          <w:szCs w:val="21"/>
        </w:rPr>
      </w:pPr>
      <w:r>
        <w:rPr>
          <w:rFonts w:ascii="宋体" w:hAnsi="宋体" w:cs="宋体" w:hint="eastAsia"/>
          <w:szCs w:val="21"/>
        </w:rPr>
        <w:t>☑本次招标不提供工程量清单</w:t>
      </w:r>
    </w:p>
    <w:p w14:paraId="7D25CE2F" w14:textId="77777777" w:rsidR="00E858EF" w:rsidRDefault="00000000">
      <w:pPr>
        <w:topLinePunct/>
        <w:spacing w:line="400" w:lineRule="exact"/>
        <w:rPr>
          <w:rFonts w:ascii="宋体" w:hAnsi="宋体" w:cs="宋体"/>
          <w:szCs w:val="21"/>
        </w:rPr>
        <w:sectPr w:rsidR="00E858EF">
          <w:pgSz w:w="11906" w:h="16838"/>
          <w:pgMar w:top="1440" w:right="1800" w:bottom="1440" w:left="1800" w:header="851" w:footer="992" w:gutter="0"/>
          <w:cols w:space="720"/>
          <w:docGrid w:type="lines" w:linePitch="312"/>
        </w:sectPr>
      </w:pPr>
      <w:r>
        <w:rPr>
          <w:rFonts w:ascii="宋体" w:hAnsi="宋体" w:cs="宋体" w:hint="eastAsia"/>
          <w:szCs w:val="21"/>
        </w:rPr>
        <w:t>□本次招标工程量清单要求：</w:t>
      </w:r>
    </w:p>
    <w:p w14:paraId="2E63CE9F" w14:textId="77777777" w:rsidR="00E858EF" w:rsidRDefault="00000000">
      <w:pPr>
        <w:pStyle w:val="1"/>
        <w:spacing w:before="0" w:after="0" w:line="400" w:lineRule="exact"/>
        <w:rPr>
          <w:rFonts w:ascii="黑体" w:eastAsia="黑体" w:hAnsi="黑体" w:cs="黑体"/>
          <w:b w:val="0"/>
          <w:bCs w:val="0"/>
          <w:kern w:val="0"/>
          <w:sz w:val="32"/>
          <w:szCs w:val="32"/>
        </w:rPr>
      </w:pPr>
      <w:r>
        <w:rPr>
          <w:rFonts w:ascii="黑体" w:eastAsia="黑体" w:hAnsi="黑体" w:cs="黑体" w:hint="eastAsia"/>
          <w:b w:val="0"/>
          <w:bCs w:val="0"/>
          <w:kern w:val="0"/>
          <w:sz w:val="32"/>
          <w:szCs w:val="32"/>
        </w:rPr>
        <w:lastRenderedPageBreak/>
        <w:t>第六章 图纸</w:t>
      </w:r>
    </w:p>
    <w:p w14:paraId="45FA72D1" w14:textId="77777777" w:rsidR="00E858EF" w:rsidRDefault="00000000">
      <w:pPr>
        <w:topLinePunct/>
        <w:spacing w:line="400" w:lineRule="exact"/>
        <w:rPr>
          <w:rFonts w:ascii="宋体" w:hAnsi="宋体" w:cs="宋体"/>
          <w:szCs w:val="21"/>
        </w:rPr>
      </w:pPr>
      <w:r>
        <w:rPr>
          <w:rFonts w:ascii="宋体" w:hAnsi="宋体" w:cs="宋体" w:hint="eastAsia"/>
          <w:szCs w:val="21"/>
        </w:rPr>
        <w:t>☑本次招标不提供图纸</w:t>
      </w:r>
    </w:p>
    <w:p w14:paraId="34139996" w14:textId="77777777" w:rsidR="00E858EF" w:rsidRDefault="00000000">
      <w:pPr>
        <w:topLinePunct/>
        <w:spacing w:line="400" w:lineRule="exact"/>
        <w:rPr>
          <w:rFonts w:ascii="宋体" w:hAnsi="宋体" w:cs="宋体"/>
          <w:szCs w:val="21"/>
        </w:rPr>
      </w:pPr>
      <w:r>
        <w:rPr>
          <w:rFonts w:ascii="宋体" w:hAnsi="宋体" w:cs="宋体" w:hint="eastAsia"/>
          <w:szCs w:val="21"/>
        </w:rPr>
        <w:t>□本次招标图纸：</w:t>
      </w:r>
    </w:p>
    <w:p w14:paraId="6EF7EB47" w14:textId="77777777" w:rsidR="00E858EF" w:rsidRDefault="00E858EF">
      <w:pPr>
        <w:topLinePunct/>
        <w:spacing w:line="400" w:lineRule="exact"/>
        <w:rPr>
          <w:rFonts w:ascii="宋体" w:hAnsi="宋体" w:cs="宋体"/>
          <w:szCs w:val="21"/>
        </w:rPr>
      </w:pPr>
    </w:p>
    <w:p w14:paraId="3809F030" w14:textId="77777777" w:rsidR="00E858EF" w:rsidRDefault="00E858EF">
      <w:pPr>
        <w:topLinePunct/>
        <w:spacing w:line="400" w:lineRule="exact"/>
        <w:rPr>
          <w:rFonts w:ascii="宋体" w:hAnsi="宋体" w:cs="宋体"/>
          <w:szCs w:val="21"/>
        </w:rPr>
      </w:pPr>
    </w:p>
    <w:p w14:paraId="705042C4" w14:textId="77777777" w:rsidR="00E858EF" w:rsidRDefault="00E858EF">
      <w:pPr>
        <w:topLinePunct/>
        <w:spacing w:line="400" w:lineRule="exact"/>
        <w:rPr>
          <w:rFonts w:ascii="宋体" w:hAnsi="宋体" w:cs="宋体"/>
          <w:szCs w:val="21"/>
        </w:rPr>
      </w:pPr>
    </w:p>
    <w:p w14:paraId="521E5788" w14:textId="77777777" w:rsidR="00E858EF" w:rsidRDefault="00E858EF">
      <w:pPr>
        <w:topLinePunct/>
        <w:spacing w:line="400" w:lineRule="exact"/>
        <w:rPr>
          <w:rFonts w:ascii="宋体" w:hAnsi="宋体" w:cs="宋体"/>
          <w:szCs w:val="21"/>
        </w:rPr>
      </w:pPr>
    </w:p>
    <w:p w14:paraId="7110DFD5" w14:textId="77777777" w:rsidR="00E858EF" w:rsidRDefault="00E858EF">
      <w:pPr>
        <w:topLinePunct/>
        <w:spacing w:line="400" w:lineRule="exact"/>
        <w:rPr>
          <w:rFonts w:ascii="宋体" w:hAnsi="宋体" w:cs="宋体"/>
          <w:szCs w:val="21"/>
        </w:rPr>
      </w:pPr>
    </w:p>
    <w:p w14:paraId="2F67F002" w14:textId="77777777" w:rsidR="00E858EF" w:rsidRDefault="00E858EF">
      <w:pPr>
        <w:topLinePunct/>
        <w:spacing w:line="400" w:lineRule="exact"/>
        <w:rPr>
          <w:rFonts w:ascii="宋体" w:hAnsi="宋体" w:cs="宋体"/>
          <w:szCs w:val="21"/>
        </w:rPr>
      </w:pPr>
    </w:p>
    <w:p w14:paraId="416F397E" w14:textId="77777777" w:rsidR="00E858EF" w:rsidRDefault="00E858EF">
      <w:pPr>
        <w:topLinePunct/>
        <w:spacing w:line="400" w:lineRule="exact"/>
        <w:rPr>
          <w:rFonts w:ascii="宋体" w:hAnsi="宋体" w:cs="宋体"/>
          <w:szCs w:val="21"/>
        </w:rPr>
      </w:pPr>
    </w:p>
    <w:p w14:paraId="62FD7C86" w14:textId="77777777" w:rsidR="00E858EF" w:rsidRDefault="00E858EF">
      <w:pPr>
        <w:topLinePunct/>
        <w:spacing w:line="400" w:lineRule="exact"/>
        <w:rPr>
          <w:rFonts w:ascii="宋体" w:hAnsi="宋体" w:cs="宋体"/>
          <w:szCs w:val="21"/>
        </w:rPr>
      </w:pPr>
    </w:p>
    <w:p w14:paraId="319F1425" w14:textId="77777777" w:rsidR="00E858EF" w:rsidRDefault="00E858EF">
      <w:pPr>
        <w:topLinePunct/>
        <w:spacing w:line="400" w:lineRule="exact"/>
        <w:rPr>
          <w:rFonts w:ascii="宋体" w:hAnsi="宋体" w:cs="宋体"/>
          <w:szCs w:val="21"/>
        </w:rPr>
      </w:pPr>
    </w:p>
    <w:p w14:paraId="3ED4A5C2" w14:textId="77777777" w:rsidR="00E858EF" w:rsidRDefault="00E858EF">
      <w:pPr>
        <w:topLinePunct/>
        <w:spacing w:line="400" w:lineRule="exact"/>
        <w:rPr>
          <w:rFonts w:ascii="宋体" w:hAnsi="宋体" w:cs="宋体"/>
          <w:szCs w:val="21"/>
        </w:rPr>
      </w:pPr>
    </w:p>
    <w:p w14:paraId="7EE7E6E7" w14:textId="77777777" w:rsidR="00E858EF" w:rsidRDefault="00E858EF">
      <w:pPr>
        <w:topLinePunct/>
        <w:spacing w:line="400" w:lineRule="exact"/>
        <w:rPr>
          <w:rFonts w:ascii="宋体" w:hAnsi="宋体" w:cs="宋体"/>
          <w:szCs w:val="21"/>
        </w:rPr>
      </w:pPr>
    </w:p>
    <w:p w14:paraId="21922D8C" w14:textId="77777777" w:rsidR="00E858EF" w:rsidRDefault="00E858EF">
      <w:pPr>
        <w:topLinePunct/>
        <w:spacing w:line="400" w:lineRule="exact"/>
        <w:rPr>
          <w:rFonts w:ascii="宋体" w:hAnsi="宋体" w:cs="宋体"/>
          <w:szCs w:val="21"/>
        </w:rPr>
      </w:pPr>
    </w:p>
    <w:p w14:paraId="7FEA109F" w14:textId="77777777" w:rsidR="00E858EF" w:rsidRDefault="00E858EF">
      <w:pPr>
        <w:topLinePunct/>
        <w:spacing w:line="400" w:lineRule="exact"/>
        <w:rPr>
          <w:rFonts w:ascii="宋体" w:hAnsi="宋体" w:cs="宋体"/>
          <w:szCs w:val="21"/>
        </w:rPr>
      </w:pPr>
    </w:p>
    <w:p w14:paraId="518CAFE0" w14:textId="77777777" w:rsidR="00E858EF" w:rsidRDefault="00E858EF">
      <w:pPr>
        <w:topLinePunct/>
        <w:spacing w:line="400" w:lineRule="exact"/>
        <w:rPr>
          <w:rFonts w:ascii="宋体" w:hAnsi="宋体" w:cs="宋体"/>
          <w:szCs w:val="21"/>
        </w:rPr>
      </w:pPr>
    </w:p>
    <w:p w14:paraId="1D4417FE" w14:textId="77777777" w:rsidR="00E858EF" w:rsidRDefault="00E858EF">
      <w:pPr>
        <w:topLinePunct/>
        <w:spacing w:line="400" w:lineRule="exact"/>
        <w:rPr>
          <w:rFonts w:ascii="宋体" w:hAnsi="宋体" w:cs="宋体"/>
          <w:szCs w:val="21"/>
        </w:rPr>
      </w:pPr>
    </w:p>
    <w:p w14:paraId="5859292A" w14:textId="77777777" w:rsidR="00E858EF" w:rsidRDefault="00E858EF">
      <w:pPr>
        <w:topLinePunct/>
        <w:spacing w:line="400" w:lineRule="exact"/>
        <w:rPr>
          <w:rFonts w:ascii="宋体" w:hAnsi="宋体" w:cs="宋体"/>
          <w:szCs w:val="21"/>
        </w:rPr>
      </w:pPr>
    </w:p>
    <w:p w14:paraId="6F8D0B71" w14:textId="77777777" w:rsidR="00E858EF" w:rsidRDefault="00E858EF">
      <w:pPr>
        <w:topLinePunct/>
        <w:spacing w:line="400" w:lineRule="exact"/>
        <w:rPr>
          <w:rFonts w:ascii="宋体" w:hAnsi="宋体" w:cs="宋体"/>
          <w:szCs w:val="21"/>
        </w:rPr>
      </w:pPr>
    </w:p>
    <w:p w14:paraId="10FCF06E" w14:textId="77777777" w:rsidR="00E858EF" w:rsidRDefault="00E858EF">
      <w:pPr>
        <w:topLinePunct/>
        <w:spacing w:line="400" w:lineRule="exact"/>
        <w:rPr>
          <w:rFonts w:ascii="宋体" w:hAnsi="宋体" w:cs="宋体"/>
          <w:szCs w:val="21"/>
        </w:rPr>
      </w:pPr>
    </w:p>
    <w:p w14:paraId="52A06189" w14:textId="77777777" w:rsidR="00E858EF" w:rsidRDefault="00E858EF">
      <w:pPr>
        <w:topLinePunct/>
        <w:spacing w:line="400" w:lineRule="exact"/>
        <w:rPr>
          <w:rFonts w:ascii="宋体" w:hAnsi="宋体" w:cs="宋体"/>
          <w:szCs w:val="21"/>
        </w:rPr>
      </w:pPr>
    </w:p>
    <w:p w14:paraId="6DCA99BC" w14:textId="77777777" w:rsidR="00E858EF" w:rsidRDefault="00E858EF">
      <w:pPr>
        <w:topLinePunct/>
        <w:spacing w:line="400" w:lineRule="exact"/>
        <w:rPr>
          <w:rFonts w:ascii="宋体" w:hAnsi="宋体" w:cs="宋体"/>
          <w:szCs w:val="21"/>
        </w:rPr>
      </w:pPr>
    </w:p>
    <w:p w14:paraId="1078C0C1" w14:textId="77777777" w:rsidR="00E858EF" w:rsidRDefault="00E858EF">
      <w:pPr>
        <w:topLinePunct/>
        <w:spacing w:line="400" w:lineRule="exact"/>
        <w:rPr>
          <w:rFonts w:ascii="宋体" w:hAnsi="宋体" w:cs="宋体"/>
          <w:szCs w:val="21"/>
        </w:rPr>
      </w:pPr>
    </w:p>
    <w:p w14:paraId="03875E8B" w14:textId="77777777" w:rsidR="00E858EF" w:rsidRDefault="00E858EF">
      <w:pPr>
        <w:topLinePunct/>
        <w:spacing w:line="400" w:lineRule="exact"/>
        <w:rPr>
          <w:rFonts w:ascii="宋体" w:hAnsi="宋体" w:cs="宋体"/>
          <w:szCs w:val="21"/>
        </w:rPr>
      </w:pPr>
    </w:p>
    <w:p w14:paraId="7B42B756" w14:textId="77777777" w:rsidR="00E858EF" w:rsidRDefault="00E858EF">
      <w:pPr>
        <w:topLinePunct/>
        <w:spacing w:line="400" w:lineRule="exact"/>
        <w:rPr>
          <w:rFonts w:ascii="宋体" w:hAnsi="宋体" w:cs="宋体"/>
          <w:szCs w:val="21"/>
        </w:rPr>
      </w:pPr>
    </w:p>
    <w:p w14:paraId="49804AF6" w14:textId="77777777" w:rsidR="00E858EF" w:rsidRDefault="00E858EF">
      <w:pPr>
        <w:topLinePunct/>
        <w:spacing w:line="400" w:lineRule="exact"/>
        <w:rPr>
          <w:rFonts w:ascii="宋体" w:hAnsi="宋体" w:cs="宋体"/>
          <w:szCs w:val="21"/>
        </w:rPr>
      </w:pPr>
    </w:p>
    <w:p w14:paraId="59C8AEC9" w14:textId="77777777" w:rsidR="00E858EF" w:rsidRDefault="00E858EF">
      <w:pPr>
        <w:topLinePunct/>
        <w:spacing w:line="400" w:lineRule="exact"/>
        <w:rPr>
          <w:rFonts w:ascii="宋体" w:hAnsi="宋体" w:cs="宋体"/>
          <w:szCs w:val="21"/>
        </w:rPr>
      </w:pPr>
    </w:p>
    <w:p w14:paraId="02E632AF" w14:textId="77777777" w:rsidR="00E858EF" w:rsidRDefault="00E858EF">
      <w:pPr>
        <w:topLinePunct/>
        <w:spacing w:line="400" w:lineRule="exact"/>
        <w:rPr>
          <w:rFonts w:ascii="宋体" w:hAnsi="宋体" w:cs="宋体"/>
          <w:szCs w:val="21"/>
        </w:rPr>
      </w:pPr>
    </w:p>
    <w:p w14:paraId="543318FF" w14:textId="77777777" w:rsidR="00E858EF" w:rsidRDefault="00E858EF">
      <w:pPr>
        <w:topLinePunct/>
        <w:spacing w:line="400" w:lineRule="exact"/>
        <w:rPr>
          <w:rFonts w:ascii="宋体" w:hAnsi="宋体" w:cs="宋体"/>
          <w:szCs w:val="21"/>
        </w:rPr>
      </w:pPr>
    </w:p>
    <w:p w14:paraId="4752DC09" w14:textId="77777777" w:rsidR="00E858EF" w:rsidRDefault="00E858EF">
      <w:pPr>
        <w:topLinePunct/>
        <w:spacing w:line="400" w:lineRule="exact"/>
        <w:rPr>
          <w:rFonts w:ascii="宋体" w:hAnsi="宋体" w:cs="宋体"/>
          <w:szCs w:val="21"/>
        </w:rPr>
      </w:pPr>
    </w:p>
    <w:p w14:paraId="50D0173E" w14:textId="77777777" w:rsidR="00E858EF" w:rsidRDefault="00E858EF">
      <w:pPr>
        <w:topLinePunct/>
        <w:spacing w:line="400" w:lineRule="exact"/>
        <w:rPr>
          <w:rFonts w:ascii="宋体" w:hAnsi="宋体" w:cs="宋体"/>
          <w:szCs w:val="21"/>
        </w:rPr>
      </w:pPr>
    </w:p>
    <w:p w14:paraId="5A18746C" w14:textId="77777777" w:rsidR="00E858EF" w:rsidRDefault="00E858EF">
      <w:pPr>
        <w:topLinePunct/>
        <w:spacing w:line="400" w:lineRule="exact"/>
        <w:rPr>
          <w:rFonts w:ascii="宋体" w:hAnsi="宋体" w:cs="宋体"/>
          <w:szCs w:val="21"/>
        </w:rPr>
      </w:pPr>
    </w:p>
    <w:p w14:paraId="77373756" w14:textId="77777777" w:rsidR="00E858EF" w:rsidRDefault="00E858EF">
      <w:pPr>
        <w:topLinePunct/>
        <w:spacing w:line="400" w:lineRule="exact"/>
        <w:rPr>
          <w:rFonts w:ascii="宋体" w:hAnsi="宋体" w:cs="宋体"/>
          <w:szCs w:val="21"/>
        </w:rPr>
      </w:pPr>
    </w:p>
    <w:p w14:paraId="1C52D1DC" w14:textId="77777777" w:rsidR="00E858EF" w:rsidRDefault="00000000">
      <w:pPr>
        <w:topLinePunct/>
        <w:spacing w:line="400" w:lineRule="exact"/>
        <w:rPr>
          <w:rFonts w:ascii="黑体" w:eastAsia="黑体" w:hAnsi="黑体" w:cs="黑体"/>
          <w:kern w:val="0"/>
          <w:sz w:val="32"/>
          <w:szCs w:val="32"/>
        </w:rPr>
      </w:pPr>
      <w:r>
        <w:rPr>
          <w:rFonts w:ascii="黑体" w:eastAsia="黑体" w:hAnsi="黑体" w:cs="黑体" w:hint="eastAsia"/>
          <w:kern w:val="0"/>
          <w:sz w:val="32"/>
          <w:szCs w:val="32"/>
        </w:rPr>
        <w:lastRenderedPageBreak/>
        <w:t>第七章 技术标准和要求</w:t>
      </w:r>
    </w:p>
    <w:p w14:paraId="3049A2E4" w14:textId="77777777" w:rsidR="00E858EF" w:rsidRDefault="00000000">
      <w:pPr>
        <w:topLinePunct/>
        <w:spacing w:line="400" w:lineRule="exact"/>
        <w:rPr>
          <w:rFonts w:ascii="宋体" w:hAnsi="宋体" w:cs="宋体"/>
          <w:szCs w:val="21"/>
        </w:rPr>
      </w:pPr>
      <w:r>
        <w:rPr>
          <w:rFonts w:ascii="宋体" w:hAnsi="宋体" w:cs="宋体" w:hint="eastAsia"/>
          <w:szCs w:val="21"/>
        </w:rPr>
        <w:t>☑此章节无额外要求</w:t>
      </w:r>
    </w:p>
    <w:p w14:paraId="13FAC0A0" w14:textId="77777777" w:rsidR="00E858EF" w:rsidRDefault="00000000">
      <w:pPr>
        <w:topLinePunct/>
        <w:spacing w:line="400" w:lineRule="exact"/>
        <w:rPr>
          <w:rFonts w:ascii="黑体" w:eastAsia="黑体" w:hAnsi="黑体" w:cs="黑体"/>
          <w:kern w:val="0"/>
          <w:sz w:val="32"/>
          <w:szCs w:val="32"/>
        </w:rPr>
      </w:pPr>
      <w:r>
        <w:rPr>
          <w:rFonts w:ascii="宋体" w:hAnsi="宋体" w:cs="宋体" w:hint="eastAsia"/>
          <w:szCs w:val="21"/>
        </w:rPr>
        <w:t>□本次招标技术标准和要求</w:t>
      </w:r>
    </w:p>
    <w:p w14:paraId="15BC6BA8" w14:textId="77777777" w:rsidR="00E858EF" w:rsidRDefault="00E858EF">
      <w:pPr>
        <w:rPr>
          <w:rFonts w:ascii="黑体" w:eastAsia="黑体" w:hAnsi="黑体" w:cs="黑体"/>
          <w:kern w:val="0"/>
          <w:sz w:val="32"/>
          <w:szCs w:val="32"/>
        </w:rPr>
      </w:pPr>
    </w:p>
    <w:p w14:paraId="787AC1FA" w14:textId="77777777" w:rsidR="00E858EF" w:rsidRDefault="00E858EF">
      <w:pPr>
        <w:rPr>
          <w:rFonts w:ascii="黑体" w:eastAsia="黑体" w:hAnsi="黑体" w:cs="黑体"/>
          <w:kern w:val="0"/>
          <w:sz w:val="32"/>
          <w:szCs w:val="32"/>
        </w:rPr>
      </w:pPr>
    </w:p>
    <w:p w14:paraId="18708BA2" w14:textId="77777777" w:rsidR="00E858EF" w:rsidRDefault="00E858EF">
      <w:pPr>
        <w:rPr>
          <w:rFonts w:ascii="黑体" w:eastAsia="黑体" w:hAnsi="黑体" w:cs="黑体"/>
          <w:kern w:val="0"/>
          <w:sz w:val="32"/>
          <w:szCs w:val="32"/>
        </w:rPr>
      </w:pPr>
    </w:p>
    <w:p w14:paraId="30A98A6A" w14:textId="77777777" w:rsidR="00E858EF" w:rsidRDefault="00E858EF">
      <w:pPr>
        <w:rPr>
          <w:rFonts w:ascii="黑体" w:eastAsia="黑体" w:hAnsi="黑体" w:cs="黑体"/>
          <w:kern w:val="0"/>
          <w:sz w:val="32"/>
          <w:szCs w:val="32"/>
        </w:rPr>
      </w:pPr>
    </w:p>
    <w:p w14:paraId="732FBFB3" w14:textId="77777777" w:rsidR="00E858EF" w:rsidRDefault="00E858EF">
      <w:pPr>
        <w:rPr>
          <w:rFonts w:ascii="黑体" w:eastAsia="黑体" w:hAnsi="黑体" w:cs="黑体"/>
          <w:kern w:val="0"/>
          <w:sz w:val="32"/>
          <w:szCs w:val="32"/>
        </w:rPr>
      </w:pPr>
    </w:p>
    <w:p w14:paraId="09DA22E7" w14:textId="77777777" w:rsidR="00E858EF" w:rsidRDefault="00E858EF">
      <w:pPr>
        <w:rPr>
          <w:rFonts w:ascii="黑体" w:eastAsia="黑体" w:hAnsi="黑体" w:cs="黑体"/>
          <w:kern w:val="0"/>
          <w:sz w:val="32"/>
          <w:szCs w:val="32"/>
        </w:rPr>
      </w:pPr>
    </w:p>
    <w:p w14:paraId="1079A88D" w14:textId="77777777" w:rsidR="00E858EF" w:rsidRDefault="00E858EF">
      <w:pPr>
        <w:rPr>
          <w:rFonts w:ascii="黑体" w:eastAsia="黑体" w:hAnsi="黑体" w:cs="黑体"/>
          <w:kern w:val="0"/>
          <w:sz w:val="32"/>
          <w:szCs w:val="32"/>
        </w:rPr>
      </w:pPr>
    </w:p>
    <w:p w14:paraId="2643D848" w14:textId="77777777" w:rsidR="00E858EF" w:rsidRDefault="00E858EF">
      <w:pPr>
        <w:rPr>
          <w:rFonts w:ascii="黑体" w:eastAsia="黑体" w:hAnsi="黑体" w:cs="黑体"/>
          <w:kern w:val="0"/>
          <w:sz w:val="32"/>
          <w:szCs w:val="32"/>
        </w:rPr>
      </w:pPr>
    </w:p>
    <w:p w14:paraId="13CCF855" w14:textId="77777777" w:rsidR="00E858EF" w:rsidRDefault="00E858EF">
      <w:pPr>
        <w:rPr>
          <w:rFonts w:ascii="黑体" w:eastAsia="黑体" w:hAnsi="黑体" w:cs="黑体"/>
          <w:kern w:val="0"/>
          <w:sz w:val="32"/>
          <w:szCs w:val="32"/>
        </w:rPr>
      </w:pPr>
    </w:p>
    <w:p w14:paraId="395F94DE" w14:textId="77777777" w:rsidR="00E858EF" w:rsidRDefault="00E858EF">
      <w:pPr>
        <w:rPr>
          <w:rFonts w:ascii="黑体" w:eastAsia="黑体" w:hAnsi="黑体" w:cs="黑体"/>
          <w:kern w:val="0"/>
          <w:sz w:val="32"/>
          <w:szCs w:val="32"/>
        </w:rPr>
      </w:pPr>
    </w:p>
    <w:p w14:paraId="22DEE723" w14:textId="77777777" w:rsidR="00E858EF" w:rsidRDefault="00E858EF">
      <w:pPr>
        <w:rPr>
          <w:rFonts w:ascii="黑体" w:eastAsia="黑体" w:hAnsi="黑体" w:cs="黑体"/>
          <w:kern w:val="0"/>
          <w:sz w:val="32"/>
          <w:szCs w:val="32"/>
        </w:rPr>
      </w:pPr>
    </w:p>
    <w:p w14:paraId="5C55DF10" w14:textId="77777777" w:rsidR="00E858EF" w:rsidRDefault="00000000">
      <w:pPr>
        <w:rPr>
          <w:rFonts w:ascii="黑体" w:eastAsia="黑体" w:hAnsi="黑体" w:cs="黑体"/>
          <w:kern w:val="0"/>
          <w:sz w:val="32"/>
          <w:szCs w:val="32"/>
        </w:rPr>
      </w:pPr>
      <w:r>
        <w:rPr>
          <w:rFonts w:ascii="黑体" w:eastAsia="黑体" w:hAnsi="黑体" w:cs="黑体" w:hint="eastAsia"/>
          <w:kern w:val="0"/>
          <w:sz w:val="32"/>
          <w:szCs w:val="32"/>
        </w:rPr>
        <w:br w:type="page"/>
      </w:r>
    </w:p>
    <w:p w14:paraId="655B4F3D" w14:textId="77777777" w:rsidR="00E858EF" w:rsidRDefault="00E858EF">
      <w:pPr>
        <w:rPr>
          <w:rFonts w:ascii="黑体" w:eastAsia="黑体" w:hAnsi="黑体" w:cs="黑体"/>
          <w:kern w:val="0"/>
          <w:sz w:val="32"/>
          <w:szCs w:val="32"/>
        </w:rPr>
      </w:pPr>
    </w:p>
    <w:p w14:paraId="7AFBBC9C" w14:textId="77777777" w:rsidR="00E858EF" w:rsidRDefault="00E858EF">
      <w:pPr>
        <w:jc w:val="left"/>
      </w:pPr>
    </w:p>
    <w:p w14:paraId="267FAAA1" w14:textId="77777777" w:rsidR="00E858EF" w:rsidRDefault="00000000">
      <w:pPr>
        <w:pStyle w:val="1"/>
        <w:numPr>
          <w:ilvl w:val="0"/>
          <w:numId w:val="9"/>
        </w:numPr>
        <w:spacing w:before="0" w:after="0" w:line="400" w:lineRule="exact"/>
        <w:jc w:val="left"/>
        <w:rPr>
          <w:rFonts w:ascii="黑体" w:eastAsia="黑体" w:hAnsi="黑体" w:cs="黑体"/>
          <w:b w:val="0"/>
          <w:bCs w:val="0"/>
          <w:kern w:val="0"/>
          <w:sz w:val="32"/>
          <w:szCs w:val="32"/>
        </w:rPr>
      </w:pPr>
      <w:r>
        <w:rPr>
          <w:rFonts w:ascii="黑体" w:eastAsia="黑体" w:hAnsi="黑体" w:cs="黑体" w:hint="eastAsia"/>
          <w:b w:val="0"/>
          <w:bCs w:val="0"/>
          <w:kern w:val="0"/>
          <w:sz w:val="32"/>
          <w:szCs w:val="32"/>
        </w:rPr>
        <w:t>投标文件格式</w:t>
      </w:r>
    </w:p>
    <w:p w14:paraId="0AC1A301" w14:textId="77777777" w:rsidR="00E858EF" w:rsidRDefault="00E858EF">
      <w:pPr>
        <w:jc w:val="left"/>
      </w:pPr>
    </w:p>
    <w:p w14:paraId="41971FE6" w14:textId="77777777" w:rsidR="00E858EF" w:rsidRDefault="00E858EF">
      <w:pPr>
        <w:jc w:val="left"/>
      </w:pPr>
    </w:p>
    <w:p w14:paraId="5DAF9FC8" w14:textId="77777777" w:rsidR="00E858EF" w:rsidRDefault="00E858EF">
      <w:pPr>
        <w:jc w:val="left"/>
      </w:pPr>
    </w:p>
    <w:p w14:paraId="3591A4B5" w14:textId="77777777" w:rsidR="00E858EF" w:rsidRDefault="00000000">
      <w:pPr>
        <w:pStyle w:val="11"/>
        <w:spacing w:after="100" w:afterAutospacing="1"/>
        <w:ind w:firstLineChars="1700" w:firstLine="3570"/>
        <w:jc w:val="left"/>
      </w:pPr>
      <w:r>
        <w:rPr>
          <w:rFonts w:hint="eastAsia"/>
        </w:rPr>
        <w:t>目</w:t>
      </w:r>
      <w:r>
        <w:t>  </w:t>
      </w:r>
      <w:r>
        <w:rPr>
          <w:rFonts w:hint="eastAsia"/>
        </w:rPr>
        <w:t>录</w:t>
      </w:r>
    </w:p>
    <w:p w14:paraId="2F68808F" w14:textId="77777777" w:rsidR="00E858EF" w:rsidRDefault="00000000">
      <w:pPr>
        <w:pStyle w:val="11"/>
        <w:spacing w:after="100" w:afterAutospacing="1" w:line="200" w:lineRule="atLeast"/>
        <w:jc w:val="left"/>
      </w:pPr>
      <w:r>
        <w:rPr>
          <w:rFonts w:hint="eastAsia"/>
        </w:rPr>
        <w:t>一、封面</w:t>
      </w:r>
    </w:p>
    <w:p w14:paraId="5718A864" w14:textId="77777777" w:rsidR="00E858EF" w:rsidRDefault="00000000">
      <w:pPr>
        <w:pStyle w:val="11"/>
        <w:spacing w:after="100" w:afterAutospacing="1" w:line="200" w:lineRule="atLeast"/>
        <w:jc w:val="left"/>
      </w:pPr>
      <w:r>
        <w:rPr>
          <w:rFonts w:hint="eastAsia"/>
        </w:rPr>
        <w:t>二、企业基本信息</w:t>
      </w:r>
    </w:p>
    <w:p w14:paraId="6800F83D" w14:textId="77777777" w:rsidR="00E858EF" w:rsidRDefault="00000000">
      <w:pPr>
        <w:pStyle w:val="11"/>
        <w:spacing w:after="100" w:afterAutospacing="1" w:line="200" w:lineRule="atLeast"/>
        <w:jc w:val="left"/>
      </w:pPr>
      <w:r>
        <w:rPr>
          <w:rFonts w:hint="eastAsia"/>
        </w:rPr>
        <w:t>(一)、投标人基本情况表</w:t>
      </w:r>
    </w:p>
    <w:p w14:paraId="08403C4B" w14:textId="77777777" w:rsidR="00E858EF" w:rsidRDefault="00000000">
      <w:pPr>
        <w:pStyle w:val="11"/>
        <w:spacing w:after="100" w:afterAutospacing="1" w:line="200" w:lineRule="atLeast"/>
        <w:jc w:val="left"/>
      </w:pPr>
      <w:r>
        <w:rPr>
          <w:rFonts w:hint="eastAsia"/>
        </w:rPr>
        <w:t>(二)、其他部门所发相关证书</w:t>
      </w:r>
    </w:p>
    <w:p w14:paraId="2355AD97" w14:textId="77777777" w:rsidR="00E858EF" w:rsidRDefault="00000000">
      <w:pPr>
        <w:pStyle w:val="11"/>
        <w:spacing w:after="100" w:afterAutospacing="1" w:line="200" w:lineRule="atLeast"/>
        <w:jc w:val="left"/>
      </w:pPr>
      <w:r>
        <w:rPr>
          <w:rFonts w:hint="eastAsia"/>
        </w:rPr>
        <w:t>(三)、其他人员</w:t>
      </w:r>
    </w:p>
    <w:p w14:paraId="28F13101" w14:textId="77777777" w:rsidR="00E858EF" w:rsidRDefault="00000000">
      <w:pPr>
        <w:pStyle w:val="11"/>
        <w:spacing w:after="100" w:afterAutospacing="1" w:line="200" w:lineRule="atLeast"/>
        <w:jc w:val="left"/>
      </w:pPr>
      <w:r>
        <w:rPr>
          <w:rFonts w:hint="eastAsia"/>
        </w:rPr>
        <w:t>(四)、业绩与投标</w:t>
      </w:r>
    </w:p>
    <w:p w14:paraId="47F1C137" w14:textId="77777777" w:rsidR="00E858EF" w:rsidRDefault="00000000">
      <w:pPr>
        <w:pStyle w:val="11"/>
        <w:spacing w:after="100" w:afterAutospacing="1" w:line="200" w:lineRule="atLeast"/>
        <w:jc w:val="left"/>
      </w:pPr>
      <w:r>
        <w:rPr>
          <w:rFonts w:hint="eastAsia"/>
        </w:rPr>
        <w:t>(五)、其他文件</w:t>
      </w:r>
    </w:p>
    <w:p w14:paraId="208E2A42" w14:textId="77777777" w:rsidR="00E858EF" w:rsidRDefault="00000000">
      <w:pPr>
        <w:pStyle w:val="11"/>
        <w:spacing w:after="100" w:afterAutospacing="1" w:line="200" w:lineRule="atLeast"/>
        <w:jc w:val="left"/>
      </w:pPr>
      <w:r>
        <w:rPr>
          <w:rFonts w:hint="eastAsia"/>
        </w:rPr>
        <w:t>三、其他材料（资格审查）</w:t>
      </w:r>
    </w:p>
    <w:p w14:paraId="08F7E033" w14:textId="77777777" w:rsidR="00E858EF" w:rsidRDefault="00000000">
      <w:pPr>
        <w:pStyle w:val="11"/>
        <w:spacing w:after="100" w:afterAutospacing="1" w:line="200" w:lineRule="atLeast"/>
        <w:jc w:val="left"/>
      </w:pPr>
      <w:r>
        <w:rPr>
          <w:rFonts w:hint="eastAsia"/>
        </w:rPr>
        <w:t>四、法定代表人身份证明</w:t>
      </w:r>
    </w:p>
    <w:p w14:paraId="2860BD2D" w14:textId="77777777" w:rsidR="00E858EF" w:rsidRDefault="00000000">
      <w:pPr>
        <w:pStyle w:val="11"/>
        <w:spacing w:after="100" w:afterAutospacing="1" w:line="200" w:lineRule="atLeast"/>
        <w:jc w:val="left"/>
      </w:pPr>
      <w:r>
        <w:rPr>
          <w:rFonts w:hint="eastAsia"/>
        </w:rPr>
        <w:t>五、授权委托书</w:t>
      </w:r>
    </w:p>
    <w:p w14:paraId="2246271D" w14:textId="77777777" w:rsidR="00E858EF" w:rsidRDefault="00000000">
      <w:pPr>
        <w:pStyle w:val="11"/>
        <w:spacing w:after="100" w:afterAutospacing="1" w:line="200" w:lineRule="atLeast"/>
        <w:jc w:val="left"/>
      </w:pPr>
      <w:r>
        <w:rPr>
          <w:rFonts w:hint="eastAsia"/>
        </w:rPr>
        <w:t>六、投标函</w:t>
      </w:r>
    </w:p>
    <w:p w14:paraId="78574D1D" w14:textId="77777777" w:rsidR="00E858EF" w:rsidRDefault="00000000">
      <w:pPr>
        <w:pStyle w:val="11"/>
        <w:spacing w:after="100" w:afterAutospacing="1" w:line="200" w:lineRule="atLeast"/>
        <w:jc w:val="left"/>
      </w:pPr>
      <w:r>
        <w:rPr>
          <w:rFonts w:hint="eastAsia"/>
        </w:rPr>
        <w:t>七、服务承诺文件</w:t>
      </w:r>
    </w:p>
    <w:p w14:paraId="4836399C" w14:textId="77777777" w:rsidR="00E858EF" w:rsidRDefault="00000000">
      <w:pPr>
        <w:pStyle w:val="11"/>
        <w:spacing w:after="100" w:afterAutospacing="1" w:line="200" w:lineRule="atLeast"/>
        <w:jc w:val="left"/>
      </w:pPr>
      <w:r>
        <w:rPr>
          <w:rFonts w:hint="eastAsia"/>
        </w:rPr>
        <w:t>八、诚信投标承诺书</w:t>
      </w:r>
    </w:p>
    <w:p w14:paraId="634CFB0C" w14:textId="77777777" w:rsidR="00E858EF" w:rsidRDefault="00000000">
      <w:pPr>
        <w:pStyle w:val="11"/>
        <w:spacing w:after="100" w:afterAutospacing="1" w:line="200" w:lineRule="atLeast"/>
        <w:jc w:val="left"/>
      </w:pPr>
      <w:r>
        <w:rPr>
          <w:rFonts w:hint="eastAsia"/>
        </w:rPr>
        <w:t>九、其他材料（商务文件）</w:t>
      </w:r>
    </w:p>
    <w:p w14:paraId="1B47F259" w14:textId="77777777" w:rsidR="00E858EF" w:rsidRDefault="00000000">
      <w:pPr>
        <w:jc w:val="left"/>
      </w:pPr>
      <w:r>
        <w:rPr>
          <w:rFonts w:hint="eastAsia"/>
        </w:rPr>
        <w:br w:type="page"/>
      </w:r>
    </w:p>
    <w:p w14:paraId="322904E5" w14:textId="77777777" w:rsidR="00E858EF" w:rsidRDefault="00000000">
      <w:pPr>
        <w:pStyle w:val="Normal0"/>
        <w:outlineLvl w:val="1"/>
      </w:pPr>
      <w:r>
        <w:rPr>
          <w:rFonts w:hint="eastAsia"/>
        </w:rPr>
        <w:lastRenderedPageBreak/>
        <w:t>一、封面</w:t>
      </w:r>
    </w:p>
    <w:p w14:paraId="6AAD8062" w14:textId="77777777" w:rsidR="00E858EF" w:rsidRDefault="00E858EF">
      <w:pPr>
        <w:pStyle w:val="4"/>
        <w:spacing w:line="360" w:lineRule="auto"/>
        <w:jc w:val="left"/>
        <w:rPr>
          <w:rFonts w:ascii="宋体" w:hAnsi="宋体"/>
          <w:sz w:val="28"/>
          <w:szCs w:val="28"/>
        </w:rPr>
      </w:pPr>
    </w:p>
    <w:p w14:paraId="1D231C7A" w14:textId="77777777" w:rsidR="00E858EF" w:rsidRDefault="00000000">
      <w:pPr>
        <w:pStyle w:val="30"/>
        <w:ind w:firstLineChars="300" w:firstLine="1320"/>
        <w:jc w:val="left"/>
        <w:rPr>
          <w:sz w:val="44"/>
          <w:szCs w:val="44"/>
        </w:rPr>
      </w:pPr>
      <w:r>
        <w:rPr>
          <w:sz w:val="44"/>
          <w:szCs w:val="44"/>
          <w:u w:val="single"/>
        </w:rPr>
        <w:t xml:space="preserve">                   </w:t>
      </w:r>
      <w:r>
        <w:rPr>
          <w:rFonts w:hint="eastAsia"/>
          <w:sz w:val="44"/>
          <w:szCs w:val="44"/>
        </w:rPr>
        <w:t>招标</w:t>
      </w:r>
    </w:p>
    <w:p w14:paraId="670824DF" w14:textId="77777777" w:rsidR="00E858EF" w:rsidRDefault="00E858EF">
      <w:pPr>
        <w:pStyle w:val="30"/>
        <w:spacing w:line="360" w:lineRule="auto"/>
        <w:jc w:val="left"/>
        <w:rPr>
          <w:sz w:val="28"/>
          <w:szCs w:val="28"/>
        </w:rPr>
      </w:pPr>
    </w:p>
    <w:p w14:paraId="3E7B73D3" w14:textId="77777777" w:rsidR="00E858EF" w:rsidRDefault="00E858EF">
      <w:pPr>
        <w:pStyle w:val="30"/>
        <w:spacing w:line="360" w:lineRule="auto"/>
        <w:jc w:val="left"/>
        <w:rPr>
          <w:sz w:val="28"/>
          <w:szCs w:val="28"/>
        </w:rPr>
      </w:pPr>
    </w:p>
    <w:p w14:paraId="21174650" w14:textId="77777777" w:rsidR="00E858EF" w:rsidRDefault="00E858EF">
      <w:pPr>
        <w:pStyle w:val="30"/>
        <w:spacing w:line="360" w:lineRule="auto"/>
        <w:jc w:val="left"/>
        <w:rPr>
          <w:sz w:val="72"/>
          <w:szCs w:val="72"/>
        </w:rPr>
      </w:pPr>
    </w:p>
    <w:p w14:paraId="14F12AAE" w14:textId="77777777" w:rsidR="00E858EF" w:rsidRDefault="00000000">
      <w:pPr>
        <w:pStyle w:val="30"/>
        <w:spacing w:line="360" w:lineRule="auto"/>
        <w:ind w:firstLineChars="100" w:firstLine="960"/>
        <w:jc w:val="left"/>
        <w:rPr>
          <w:rFonts w:eastAsia="黑体"/>
          <w:sz w:val="96"/>
          <w:szCs w:val="96"/>
        </w:rPr>
      </w:pPr>
      <w:r>
        <w:rPr>
          <w:rFonts w:eastAsia="黑体" w:hint="eastAsia"/>
          <w:sz w:val="96"/>
          <w:szCs w:val="96"/>
        </w:rPr>
        <w:t>投</w:t>
      </w:r>
      <w:r>
        <w:rPr>
          <w:rFonts w:eastAsia="黑体"/>
          <w:sz w:val="96"/>
          <w:szCs w:val="96"/>
        </w:rPr>
        <w:t xml:space="preserve"> </w:t>
      </w:r>
      <w:r>
        <w:rPr>
          <w:rFonts w:eastAsia="黑体" w:hint="eastAsia"/>
          <w:sz w:val="96"/>
          <w:szCs w:val="96"/>
        </w:rPr>
        <w:t>标</w:t>
      </w:r>
      <w:r>
        <w:rPr>
          <w:rFonts w:eastAsia="黑体"/>
          <w:sz w:val="96"/>
          <w:szCs w:val="96"/>
        </w:rPr>
        <w:t xml:space="preserve"> </w:t>
      </w:r>
      <w:r>
        <w:rPr>
          <w:rFonts w:eastAsia="黑体" w:hint="eastAsia"/>
          <w:sz w:val="96"/>
          <w:szCs w:val="96"/>
        </w:rPr>
        <w:t>文</w:t>
      </w:r>
      <w:r>
        <w:rPr>
          <w:rFonts w:eastAsia="黑体"/>
          <w:sz w:val="96"/>
          <w:szCs w:val="96"/>
        </w:rPr>
        <w:t xml:space="preserve"> </w:t>
      </w:r>
      <w:r>
        <w:rPr>
          <w:rFonts w:eastAsia="黑体" w:hint="eastAsia"/>
          <w:sz w:val="96"/>
          <w:szCs w:val="96"/>
        </w:rPr>
        <w:t>件</w:t>
      </w:r>
    </w:p>
    <w:p w14:paraId="02FF10DC" w14:textId="77777777" w:rsidR="00E858EF" w:rsidRDefault="00E858EF">
      <w:pPr>
        <w:pStyle w:val="30"/>
        <w:spacing w:line="360" w:lineRule="auto"/>
        <w:jc w:val="left"/>
        <w:rPr>
          <w:sz w:val="44"/>
          <w:szCs w:val="44"/>
          <w:u w:val="single"/>
        </w:rPr>
      </w:pPr>
    </w:p>
    <w:p w14:paraId="0E366B84" w14:textId="77777777" w:rsidR="00E858EF" w:rsidRDefault="00000000">
      <w:pPr>
        <w:pStyle w:val="30"/>
        <w:spacing w:line="360" w:lineRule="auto"/>
        <w:ind w:firstLineChars="100" w:firstLine="440"/>
        <w:jc w:val="left"/>
        <w:rPr>
          <w:sz w:val="96"/>
          <w:szCs w:val="96"/>
        </w:rPr>
      </w:pPr>
      <w:r>
        <w:rPr>
          <w:sz w:val="44"/>
          <w:szCs w:val="44"/>
        </w:rPr>
        <w:sym w:font="Wingdings" w:char="F0A8"/>
      </w:r>
      <w:r>
        <w:rPr>
          <w:rFonts w:hint="eastAsia"/>
          <w:sz w:val="44"/>
          <w:szCs w:val="44"/>
        </w:rPr>
        <w:t>资质文件</w:t>
      </w:r>
      <w:r>
        <w:rPr>
          <w:sz w:val="44"/>
          <w:szCs w:val="44"/>
        </w:rPr>
        <w:sym w:font="Wingdings" w:char="F0A8"/>
      </w:r>
      <w:r>
        <w:rPr>
          <w:rFonts w:hint="eastAsia"/>
          <w:sz w:val="44"/>
          <w:szCs w:val="44"/>
        </w:rPr>
        <w:t>商务文件</w:t>
      </w:r>
      <w:r>
        <w:rPr>
          <w:sz w:val="44"/>
          <w:szCs w:val="44"/>
        </w:rPr>
        <w:sym w:font="Wingdings" w:char="F0A8"/>
      </w:r>
      <w:r>
        <w:rPr>
          <w:rFonts w:hint="eastAsia"/>
          <w:sz w:val="44"/>
          <w:szCs w:val="44"/>
        </w:rPr>
        <w:t>技术文件</w:t>
      </w:r>
    </w:p>
    <w:p w14:paraId="58C76525" w14:textId="77777777" w:rsidR="00E858EF" w:rsidRDefault="00E858EF">
      <w:pPr>
        <w:pStyle w:val="30"/>
        <w:spacing w:line="360" w:lineRule="auto"/>
        <w:ind w:firstLineChars="1100" w:firstLine="10560"/>
        <w:jc w:val="left"/>
        <w:rPr>
          <w:sz w:val="96"/>
          <w:szCs w:val="96"/>
          <w:u w:val="single"/>
        </w:rPr>
      </w:pPr>
    </w:p>
    <w:p w14:paraId="74802424" w14:textId="77777777" w:rsidR="00E858EF" w:rsidRDefault="00E858EF">
      <w:pPr>
        <w:pStyle w:val="30"/>
        <w:spacing w:line="360" w:lineRule="auto"/>
        <w:jc w:val="left"/>
        <w:rPr>
          <w:sz w:val="28"/>
          <w:szCs w:val="28"/>
        </w:rPr>
      </w:pPr>
    </w:p>
    <w:p w14:paraId="72F761E6" w14:textId="77777777" w:rsidR="00E858EF" w:rsidRDefault="00E858EF">
      <w:pPr>
        <w:pStyle w:val="30"/>
        <w:spacing w:line="360" w:lineRule="auto"/>
        <w:jc w:val="left"/>
        <w:rPr>
          <w:sz w:val="28"/>
          <w:szCs w:val="28"/>
        </w:rPr>
      </w:pPr>
    </w:p>
    <w:p w14:paraId="1773B941" w14:textId="77777777" w:rsidR="00E858EF" w:rsidRDefault="00E858EF">
      <w:pPr>
        <w:pStyle w:val="30"/>
        <w:spacing w:line="360" w:lineRule="auto"/>
        <w:jc w:val="left"/>
        <w:rPr>
          <w:sz w:val="28"/>
          <w:szCs w:val="28"/>
        </w:rPr>
      </w:pPr>
    </w:p>
    <w:p w14:paraId="4D96C077" w14:textId="77777777" w:rsidR="00E858EF" w:rsidRDefault="00E858EF">
      <w:pPr>
        <w:pStyle w:val="30"/>
        <w:spacing w:line="360" w:lineRule="auto"/>
        <w:jc w:val="left"/>
        <w:rPr>
          <w:sz w:val="28"/>
          <w:szCs w:val="28"/>
        </w:rPr>
      </w:pPr>
    </w:p>
    <w:p w14:paraId="2B626482" w14:textId="77777777" w:rsidR="00E858EF" w:rsidRDefault="00E858EF">
      <w:pPr>
        <w:pStyle w:val="30"/>
        <w:spacing w:line="360" w:lineRule="auto"/>
        <w:jc w:val="left"/>
        <w:rPr>
          <w:sz w:val="28"/>
          <w:szCs w:val="28"/>
        </w:rPr>
      </w:pPr>
    </w:p>
    <w:p w14:paraId="78B68971" w14:textId="77777777" w:rsidR="00E858EF" w:rsidRDefault="00E858EF">
      <w:pPr>
        <w:pStyle w:val="30"/>
        <w:spacing w:line="360" w:lineRule="auto"/>
        <w:jc w:val="left"/>
        <w:rPr>
          <w:sz w:val="28"/>
          <w:szCs w:val="28"/>
        </w:rPr>
      </w:pPr>
    </w:p>
    <w:p w14:paraId="0DC3B96D" w14:textId="77777777" w:rsidR="00E858EF" w:rsidRDefault="00000000">
      <w:pPr>
        <w:pStyle w:val="30"/>
        <w:spacing w:line="360" w:lineRule="auto"/>
        <w:ind w:firstLineChars="253" w:firstLine="708"/>
        <w:jc w:val="left"/>
        <w:rPr>
          <w:sz w:val="28"/>
          <w:szCs w:val="28"/>
          <w:u w:val="single"/>
        </w:rPr>
      </w:pPr>
      <w:r>
        <w:rPr>
          <w:rFonts w:hint="eastAsia"/>
          <w:sz w:val="28"/>
          <w:szCs w:val="28"/>
        </w:rPr>
        <w:t>投标人（盖章）：</w:t>
      </w:r>
      <w:r>
        <w:rPr>
          <w:sz w:val="28"/>
          <w:szCs w:val="28"/>
          <w:u w:val="single"/>
        </w:rPr>
        <w:t xml:space="preserve">                                </w:t>
      </w:r>
    </w:p>
    <w:p w14:paraId="28AD4A5D" w14:textId="77777777" w:rsidR="00E858EF" w:rsidRDefault="00000000">
      <w:pPr>
        <w:pStyle w:val="30"/>
        <w:spacing w:line="360" w:lineRule="auto"/>
        <w:ind w:firstLineChars="253" w:firstLine="708"/>
        <w:jc w:val="left"/>
        <w:rPr>
          <w:sz w:val="28"/>
          <w:szCs w:val="28"/>
          <w:u w:val="single"/>
        </w:rPr>
      </w:pPr>
      <w:r>
        <w:rPr>
          <w:rFonts w:hint="eastAsia"/>
          <w:sz w:val="28"/>
          <w:szCs w:val="28"/>
        </w:rPr>
        <w:t>日</w:t>
      </w:r>
      <w:r>
        <w:rPr>
          <w:sz w:val="28"/>
          <w:szCs w:val="28"/>
        </w:rPr>
        <w:t xml:space="preserve">         </w:t>
      </w:r>
      <w:r>
        <w:rPr>
          <w:rFonts w:hint="eastAsia"/>
          <w:sz w:val="28"/>
          <w:szCs w:val="28"/>
        </w:rPr>
        <w:t>期：</w:t>
      </w:r>
      <w:r>
        <w:rPr>
          <w:sz w:val="28"/>
          <w:szCs w:val="28"/>
          <w:u w:val="single"/>
        </w:rPr>
        <w:t xml:space="preserve">                                </w:t>
      </w:r>
    </w:p>
    <w:p w14:paraId="1B0A9B5E" w14:textId="77777777" w:rsidR="00E858EF" w:rsidRDefault="00E858EF">
      <w:pPr>
        <w:jc w:val="left"/>
      </w:pPr>
    </w:p>
    <w:p w14:paraId="00F726DD" w14:textId="77777777" w:rsidR="00E858EF" w:rsidRDefault="00E858EF">
      <w:pPr>
        <w:jc w:val="left"/>
      </w:pPr>
    </w:p>
    <w:p w14:paraId="249AAB3A" w14:textId="77777777" w:rsidR="00E858EF" w:rsidRDefault="00E858EF">
      <w:pPr>
        <w:jc w:val="left"/>
      </w:pPr>
    </w:p>
    <w:p w14:paraId="5CA799B9" w14:textId="77777777" w:rsidR="00E858EF" w:rsidRDefault="00000000">
      <w:pPr>
        <w:pStyle w:val="Normal1"/>
        <w:outlineLvl w:val="1"/>
      </w:pPr>
      <w:r>
        <w:rPr>
          <w:rFonts w:hint="eastAsia"/>
        </w:rPr>
        <w:lastRenderedPageBreak/>
        <w:t>二、企业基本信息</w:t>
      </w:r>
    </w:p>
    <w:p w14:paraId="24C148C1" w14:textId="77777777" w:rsidR="00E858EF" w:rsidRDefault="00000000">
      <w:pPr>
        <w:pStyle w:val="Normal1"/>
        <w:ind w:firstLineChars="1100" w:firstLine="3313"/>
        <w:outlineLvl w:val="1"/>
        <w:rPr>
          <w:rFonts w:ascii="宋体" w:hAnsi="宋体"/>
          <w:sz w:val="30"/>
          <w:szCs w:val="30"/>
        </w:rPr>
      </w:pPr>
      <w:r>
        <w:rPr>
          <w:rFonts w:ascii="宋体" w:hAnsi="宋体" w:hint="eastAsia"/>
          <w:sz w:val="30"/>
          <w:szCs w:val="30"/>
        </w:rPr>
        <w:t>企业基本信息</w:t>
      </w:r>
    </w:p>
    <w:p w14:paraId="2610DD8B" w14:textId="77777777" w:rsidR="00E858EF" w:rsidRDefault="00E858EF">
      <w:pPr>
        <w:pStyle w:val="100"/>
        <w:jc w:val="left"/>
      </w:pPr>
    </w:p>
    <w:p w14:paraId="700FF7A2" w14:textId="77777777" w:rsidR="00E858EF" w:rsidRDefault="00000000">
      <w:pPr>
        <w:pStyle w:val="100"/>
        <w:jc w:val="left"/>
        <w:rPr>
          <w:sz w:val="32"/>
          <w:szCs w:val="32"/>
        </w:rPr>
      </w:pPr>
      <w:r>
        <w:rPr>
          <w:rFonts w:hint="eastAsia"/>
          <w:sz w:val="32"/>
          <w:szCs w:val="32"/>
        </w:rPr>
        <w:t>投标人基本情况表</w:t>
      </w:r>
    </w:p>
    <w:tbl>
      <w:tblPr>
        <w:tblW w:w="9900"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895"/>
        <w:gridCol w:w="1056"/>
        <w:gridCol w:w="1355"/>
        <w:gridCol w:w="1338"/>
        <w:gridCol w:w="1544"/>
        <w:gridCol w:w="420"/>
        <w:gridCol w:w="465"/>
        <w:gridCol w:w="1827"/>
      </w:tblGrid>
      <w:tr w:rsidR="00E858EF" w14:paraId="70D140D4" w14:textId="77777777">
        <w:trPr>
          <w:trHeight w:val="735"/>
        </w:trPr>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2F9BEF66" w14:textId="77777777" w:rsidR="00E858EF" w:rsidRDefault="00000000">
            <w:pPr>
              <w:pStyle w:val="100"/>
              <w:jc w:val="left"/>
              <w:rPr>
                <w:rFonts w:ascii="宋体" w:hAnsi="宋体"/>
                <w:sz w:val="28"/>
                <w:szCs w:val="28"/>
              </w:rPr>
            </w:pPr>
            <w:r>
              <w:rPr>
                <w:rFonts w:ascii="宋体" w:hAnsi="宋体" w:hint="eastAsia"/>
                <w:sz w:val="28"/>
                <w:szCs w:val="28"/>
              </w:rPr>
              <w:t>投标人名称</w:t>
            </w:r>
          </w:p>
        </w:tc>
        <w:tc>
          <w:tcPr>
            <w:tcW w:w="8009" w:type="dxa"/>
            <w:gridSpan w:val="7"/>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C3BE51D" w14:textId="77777777" w:rsidR="00E858EF" w:rsidRDefault="00E858EF">
            <w:pPr>
              <w:pStyle w:val="100"/>
              <w:jc w:val="left"/>
              <w:rPr>
                <w:rFonts w:ascii="宋体" w:hAnsi="宋体"/>
                <w:sz w:val="28"/>
                <w:szCs w:val="28"/>
              </w:rPr>
            </w:pPr>
          </w:p>
        </w:tc>
      </w:tr>
      <w:tr w:rsidR="00E858EF" w14:paraId="22954937"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26B1072B" w14:textId="77777777" w:rsidR="00E858EF" w:rsidRDefault="00000000">
            <w:pPr>
              <w:pStyle w:val="100"/>
              <w:jc w:val="left"/>
              <w:rPr>
                <w:rFonts w:ascii="宋体" w:hAnsi="宋体"/>
                <w:sz w:val="28"/>
                <w:szCs w:val="28"/>
              </w:rPr>
            </w:pPr>
            <w:r>
              <w:rPr>
                <w:rFonts w:ascii="宋体" w:hAnsi="宋体" w:hint="eastAsia"/>
                <w:sz w:val="28"/>
                <w:szCs w:val="28"/>
              </w:rPr>
              <w:t>注册地址</w:t>
            </w:r>
          </w:p>
        </w:tc>
        <w:tc>
          <w:tcPr>
            <w:tcW w:w="3751" w:type="dxa"/>
            <w:gridSpan w:val="3"/>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06CC3BA" w14:textId="77777777" w:rsidR="00E858EF" w:rsidRDefault="00E858EF">
            <w:pPr>
              <w:pStyle w:val="100"/>
              <w:jc w:val="left"/>
              <w:rPr>
                <w:rFonts w:ascii="宋体" w:hAnsi="宋体"/>
                <w:sz w:val="28"/>
                <w:szCs w:val="28"/>
              </w:rPr>
            </w:pPr>
          </w:p>
        </w:tc>
        <w:tc>
          <w:tcPr>
            <w:tcW w:w="154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79D9EE0" w14:textId="77777777" w:rsidR="00E858EF" w:rsidRDefault="00000000">
            <w:pPr>
              <w:pStyle w:val="100"/>
              <w:jc w:val="left"/>
              <w:rPr>
                <w:rFonts w:ascii="宋体" w:hAnsi="宋体"/>
                <w:sz w:val="28"/>
                <w:szCs w:val="28"/>
              </w:rPr>
            </w:pPr>
            <w:r>
              <w:rPr>
                <w:rFonts w:ascii="宋体" w:hAnsi="宋体" w:hint="eastAsia"/>
                <w:sz w:val="28"/>
                <w:szCs w:val="28"/>
              </w:rPr>
              <w:t>邮政编码</w:t>
            </w:r>
          </w:p>
        </w:tc>
        <w:tc>
          <w:tcPr>
            <w:tcW w:w="2713" w:type="dxa"/>
            <w:gridSpan w:val="3"/>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4E4A4DC" w14:textId="77777777" w:rsidR="00E858EF" w:rsidRDefault="00E858EF">
            <w:pPr>
              <w:pStyle w:val="100"/>
              <w:jc w:val="left"/>
              <w:rPr>
                <w:rFonts w:ascii="宋体" w:hAnsi="宋体"/>
                <w:sz w:val="28"/>
                <w:szCs w:val="28"/>
              </w:rPr>
            </w:pPr>
          </w:p>
        </w:tc>
      </w:tr>
      <w:tr w:rsidR="00E858EF" w14:paraId="03856D85" w14:textId="77777777">
        <w:tc>
          <w:tcPr>
            <w:tcW w:w="1896" w:type="dxa"/>
            <w:vMerge w:val="restart"/>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4268CC9" w14:textId="77777777" w:rsidR="00E858EF" w:rsidRDefault="00000000">
            <w:pPr>
              <w:pStyle w:val="100"/>
              <w:jc w:val="left"/>
              <w:rPr>
                <w:rFonts w:ascii="宋体" w:hAnsi="宋体"/>
                <w:sz w:val="28"/>
                <w:szCs w:val="28"/>
              </w:rPr>
            </w:pPr>
            <w:r>
              <w:rPr>
                <w:rFonts w:ascii="宋体" w:hAnsi="宋体" w:hint="eastAsia"/>
                <w:sz w:val="28"/>
                <w:szCs w:val="28"/>
              </w:rPr>
              <w:t>联系方式</w:t>
            </w:r>
          </w:p>
        </w:tc>
        <w:tc>
          <w:tcPr>
            <w:tcW w:w="105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5F3D1A2" w14:textId="77777777" w:rsidR="00E858EF" w:rsidRDefault="00000000">
            <w:pPr>
              <w:pStyle w:val="100"/>
              <w:jc w:val="left"/>
              <w:rPr>
                <w:rFonts w:ascii="宋体" w:hAnsi="宋体"/>
                <w:sz w:val="28"/>
                <w:szCs w:val="28"/>
              </w:rPr>
            </w:pPr>
            <w:r>
              <w:rPr>
                <w:rFonts w:ascii="宋体" w:hAnsi="宋体" w:hint="eastAsia"/>
                <w:sz w:val="28"/>
                <w:szCs w:val="28"/>
              </w:rPr>
              <w:t>联系人</w:t>
            </w:r>
          </w:p>
        </w:tc>
        <w:tc>
          <w:tcPr>
            <w:tcW w:w="269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5BE3327" w14:textId="77777777" w:rsidR="00E858EF" w:rsidRDefault="00E858EF">
            <w:pPr>
              <w:pStyle w:val="100"/>
              <w:jc w:val="left"/>
              <w:rPr>
                <w:rFonts w:ascii="宋体" w:hAnsi="宋体"/>
                <w:sz w:val="28"/>
                <w:szCs w:val="28"/>
              </w:rPr>
            </w:pPr>
          </w:p>
        </w:tc>
        <w:tc>
          <w:tcPr>
            <w:tcW w:w="154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CBD504E" w14:textId="77777777" w:rsidR="00E858EF" w:rsidRDefault="00000000">
            <w:pPr>
              <w:pStyle w:val="100"/>
              <w:jc w:val="left"/>
              <w:rPr>
                <w:rFonts w:ascii="宋体" w:hAnsi="宋体"/>
                <w:sz w:val="28"/>
                <w:szCs w:val="28"/>
              </w:rPr>
            </w:pPr>
            <w:r>
              <w:rPr>
                <w:rFonts w:ascii="宋体" w:hAnsi="宋体" w:hint="eastAsia"/>
                <w:sz w:val="28"/>
                <w:szCs w:val="28"/>
              </w:rPr>
              <w:t>电话</w:t>
            </w:r>
          </w:p>
        </w:tc>
        <w:tc>
          <w:tcPr>
            <w:tcW w:w="2713" w:type="dxa"/>
            <w:gridSpan w:val="3"/>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5BECB2F" w14:textId="77777777" w:rsidR="00E858EF" w:rsidRDefault="00E858EF">
            <w:pPr>
              <w:pStyle w:val="100"/>
              <w:jc w:val="left"/>
              <w:rPr>
                <w:rFonts w:ascii="宋体" w:hAnsi="宋体"/>
                <w:sz w:val="28"/>
                <w:szCs w:val="28"/>
              </w:rPr>
            </w:pPr>
          </w:p>
        </w:tc>
      </w:tr>
      <w:tr w:rsidR="00E858EF" w14:paraId="2CC739F6" w14:textId="77777777">
        <w:tc>
          <w:tcPr>
            <w:tcW w:w="1896" w:type="dxa"/>
            <w:vMerge/>
            <w:tcBorders>
              <w:top w:val="single" w:sz="6" w:space="0" w:color="000000"/>
              <w:left w:val="single" w:sz="6" w:space="0" w:color="000000"/>
              <w:bottom w:val="single" w:sz="6" w:space="0" w:color="000000"/>
              <w:right w:val="single" w:sz="6" w:space="0" w:color="000000"/>
            </w:tcBorders>
            <w:vAlign w:val="center"/>
          </w:tcPr>
          <w:p w14:paraId="30C73792" w14:textId="77777777" w:rsidR="00E858EF" w:rsidRDefault="00E858EF">
            <w:pPr>
              <w:widowControl/>
              <w:jc w:val="left"/>
              <w:rPr>
                <w:rFonts w:ascii="宋体" w:hAnsi="宋体"/>
                <w:sz w:val="28"/>
                <w:szCs w:val="28"/>
              </w:rPr>
            </w:pPr>
          </w:p>
        </w:tc>
        <w:tc>
          <w:tcPr>
            <w:tcW w:w="105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5ABB4FA" w14:textId="77777777" w:rsidR="00E858EF" w:rsidRDefault="00000000">
            <w:pPr>
              <w:pStyle w:val="100"/>
              <w:jc w:val="left"/>
              <w:rPr>
                <w:rFonts w:ascii="宋体" w:hAnsi="宋体"/>
                <w:sz w:val="28"/>
                <w:szCs w:val="28"/>
              </w:rPr>
            </w:pPr>
            <w:r>
              <w:rPr>
                <w:rFonts w:ascii="宋体" w:hAnsi="宋体" w:hint="eastAsia"/>
                <w:sz w:val="28"/>
                <w:szCs w:val="28"/>
              </w:rPr>
              <w:t>传真</w:t>
            </w:r>
          </w:p>
        </w:tc>
        <w:tc>
          <w:tcPr>
            <w:tcW w:w="269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74ACBF7" w14:textId="77777777" w:rsidR="00E858EF" w:rsidRDefault="00E858EF">
            <w:pPr>
              <w:pStyle w:val="100"/>
              <w:jc w:val="left"/>
              <w:rPr>
                <w:rFonts w:ascii="宋体" w:hAnsi="宋体"/>
                <w:sz w:val="28"/>
                <w:szCs w:val="28"/>
              </w:rPr>
            </w:pPr>
          </w:p>
        </w:tc>
        <w:tc>
          <w:tcPr>
            <w:tcW w:w="154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B7F80D8" w14:textId="77777777" w:rsidR="00E858EF" w:rsidRDefault="00000000">
            <w:pPr>
              <w:pStyle w:val="100"/>
              <w:jc w:val="left"/>
              <w:rPr>
                <w:rFonts w:ascii="宋体" w:hAnsi="宋体"/>
                <w:sz w:val="28"/>
                <w:szCs w:val="28"/>
              </w:rPr>
            </w:pPr>
            <w:r>
              <w:rPr>
                <w:rFonts w:ascii="宋体" w:hAnsi="宋体" w:hint="eastAsia"/>
                <w:sz w:val="28"/>
                <w:szCs w:val="28"/>
              </w:rPr>
              <w:t>网址</w:t>
            </w:r>
          </w:p>
        </w:tc>
        <w:tc>
          <w:tcPr>
            <w:tcW w:w="2713" w:type="dxa"/>
            <w:gridSpan w:val="3"/>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457ECE90" w14:textId="77777777" w:rsidR="00E858EF" w:rsidRDefault="00E858EF">
            <w:pPr>
              <w:pStyle w:val="100"/>
              <w:jc w:val="left"/>
              <w:rPr>
                <w:rFonts w:ascii="宋体" w:hAnsi="宋体"/>
                <w:sz w:val="28"/>
                <w:szCs w:val="28"/>
              </w:rPr>
            </w:pPr>
          </w:p>
        </w:tc>
      </w:tr>
      <w:tr w:rsidR="00E858EF" w14:paraId="22EA6CDD"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2076F6D" w14:textId="77777777" w:rsidR="00E858EF" w:rsidRDefault="00000000">
            <w:pPr>
              <w:pStyle w:val="100"/>
              <w:jc w:val="left"/>
              <w:rPr>
                <w:rFonts w:ascii="宋体" w:hAnsi="宋体"/>
                <w:sz w:val="28"/>
                <w:szCs w:val="28"/>
              </w:rPr>
            </w:pPr>
            <w:r>
              <w:rPr>
                <w:rFonts w:ascii="宋体" w:hAnsi="宋体" w:hint="eastAsia"/>
                <w:sz w:val="28"/>
                <w:szCs w:val="28"/>
              </w:rPr>
              <w:t>统一信用代码</w:t>
            </w:r>
          </w:p>
        </w:tc>
        <w:tc>
          <w:tcPr>
            <w:tcW w:w="8009" w:type="dxa"/>
            <w:gridSpan w:val="7"/>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224A995E" w14:textId="77777777" w:rsidR="00E858EF" w:rsidRDefault="00E858EF">
            <w:pPr>
              <w:pStyle w:val="100"/>
              <w:jc w:val="left"/>
              <w:rPr>
                <w:rFonts w:ascii="宋体" w:hAnsi="宋体"/>
                <w:sz w:val="28"/>
                <w:szCs w:val="28"/>
              </w:rPr>
            </w:pPr>
          </w:p>
        </w:tc>
      </w:tr>
      <w:tr w:rsidR="00E858EF" w14:paraId="7DDCB481"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65F193A" w14:textId="77777777" w:rsidR="00E858EF" w:rsidRDefault="00000000">
            <w:pPr>
              <w:pStyle w:val="100"/>
              <w:jc w:val="left"/>
              <w:rPr>
                <w:rFonts w:ascii="宋体" w:hAnsi="宋体"/>
                <w:sz w:val="28"/>
                <w:szCs w:val="28"/>
              </w:rPr>
            </w:pPr>
            <w:r>
              <w:rPr>
                <w:rFonts w:ascii="宋体" w:hAnsi="宋体" w:hint="eastAsia"/>
                <w:sz w:val="28"/>
                <w:szCs w:val="28"/>
              </w:rPr>
              <w:t>法定代表人</w:t>
            </w:r>
          </w:p>
        </w:tc>
        <w:tc>
          <w:tcPr>
            <w:tcW w:w="105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9578FB9" w14:textId="77777777" w:rsidR="00E858EF" w:rsidRDefault="00000000">
            <w:pPr>
              <w:pStyle w:val="100"/>
              <w:jc w:val="left"/>
              <w:rPr>
                <w:rFonts w:ascii="宋体" w:hAnsi="宋体"/>
                <w:sz w:val="28"/>
                <w:szCs w:val="28"/>
              </w:rPr>
            </w:pPr>
            <w:r>
              <w:rPr>
                <w:rFonts w:ascii="宋体" w:hAnsi="宋体" w:hint="eastAsia"/>
                <w:sz w:val="28"/>
                <w:szCs w:val="28"/>
              </w:rPr>
              <w:t>姓名</w:t>
            </w:r>
          </w:p>
        </w:tc>
        <w:tc>
          <w:tcPr>
            <w:tcW w:w="135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F319B41" w14:textId="77777777" w:rsidR="00E858EF" w:rsidRDefault="00E858EF">
            <w:pPr>
              <w:pStyle w:val="100"/>
              <w:jc w:val="left"/>
              <w:rPr>
                <w:rFonts w:ascii="宋体" w:hAnsi="宋体"/>
                <w:sz w:val="28"/>
                <w:szCs w:val="28"/>
              </w:rPr>
            </w:pPr>
          </w:p>
        </w:tc>
        <w:tc>
          <w:tcPr>
            <w:tcW w:w="133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D1DC76E" w14:textId="77777777" w:rsidR="00E858EF" w:rsidRDefault="00000000">
            <w:pPr>
              <w:pStyle w:val="100"/>
              <w:jc w:val="left"/>
              <w:rPr>
                <w:rFonts w:ascii="宋体" w:hAnsi="宋体"/>
                <w:sz w:val="28"/>
                <w:szCs w:val="28"/>
              </w:rPr>
            </w:pPr>
            <w:r>
              <w:rPr>
                <w:rFonts w:ascii="宋体" w:hAnsi="宋体" w:hint="eastAsia"/>
                <w:sz w:val="28"/>
                <w:szCs w:val="28"/>
              </w:rPr>
              <w:t>技术职称</w:t>
            </w:r>
          </w:p>
        </w:tc>
        <w:tc>
          <w:tcPr>
            <w:tcW w:w="154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A78B75A" w14:textId="77777777" w:rsidR="00E858EF" w:rsidRDefault="00E858EF">
            <w:pPr>
              <w:pStyle w:val="100"/>
              <w:jc w:val="left"/>
              <w:rPr>
                <w:rFonts w:ascii="宋体" w:hAnsi="宋体"/>
                <w:sz w:val="28"/>
                <w:szCs w:val="28"/>
              </w:rPr>
            </w:pPr>
          </w:p>
        </w:tc>
        <w:tc>
          <w:tcPr>
            <w:tcW w:w="88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41EE339" w14:textId="77777777" w:rsidR="00E858EF" w:rsidRDefault="00000000">
            <w:pPr>
              <w:pStyle w:val="100"/>
              <w:jc w:val="left"/>
              <w:rPr>
                <w:rFonts w:ascii="宋体" w:hAnsi="宋体"/>
                <w:sz w:val="28"/>
                <w:szCs w:val="28"/>
              </w:rPr>
            </w:pPr>
            <w:r>
              <w:rPr>
                <w:rFonts w:ascii="宋体" w:hAnsi="宋体" w:hint="eastAsia"/>
                <w:sz w:val="28"/>
                <w:szCs w:val="28"/>
              </w:rPr>
              <w:t>电话</w:t>
            </w:r>
          </w:p>
        </w:tc>
        <w:tc>
          <w:tcPr>
            <w:tcW w:w="1828"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2FFFA7FF" w14:textId="77777777" w:rsidR="00E858EF" w:rsidRDefault="00E858EF">
            <w:pPr>
              <w:pStyle w:val="100"/>
              <w:jc w:val="left"/>
              <w:rPr>
                <w:rFonts w:ascii="宋体" w:hAnsi="宋体"/>
                <w:sz w:val="28"/>
                <w:szCs w:val="28"/>
              </w:rPr>
            </w:pPr>
          </w:p>
        </w:tc>
      </w:tr>
      <w:tr w:rsidR="00E858EF" w14:paraId="68CAE11B"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705B506" w14:textId="77777777" w:rsidR="00E858EF" w:rsidRDefault="00000000">
            <w:pPr>
              <w:pStyle w:val="100"/>
              <w:jc w:val="left"/>
              <w:rPr>
                <w:rFonts w:ascii="宋体" w:hAnsi="宋体"/>
                <w:sz w:val="28"/>
                <w:szCs w:val="28"/>
              </w:rPr>
            </w:pPr>
            <w:r>
              <w:rPr>
                <w:rFonts w:ascii="宋体" w:hAnsi="宋体" w:hint="eastAsia"/>
                <w:sz w:val="28"/>
                <w:szCs w:val="28"/>
              </w:rPr>
              <w:t>现场负责人</w:t>
            </w:r>
          </w:p>
        </w:tc>
        <w:tc>
          <w:tcPr>
            <w:tcW w:w="105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0FE59E8" w14:textId="77777777" w:rsidR="00E858EF" w:rsidRDefault="00000000">
            <w:pPr>
              <w:pStyle w:val="100"/>
              <w:jc w:val="left"/>
              <w:rPr>
                <w:rFonts w:ascii="宋体" w:hAnsi="宋体"/>
                <w:sz w:val="28"/>
                <w:szCs w:val="28"/>
              </w:rPr>
            </w:pPr>
            <w:r>
              <w:rPr>
                <w:rFonts w:ascii="宋体" w:hAnsi="宋体" w:hint="eastAsia"/>
                <w:sz w:val="28"/>
                <w:szCs w:val="28"/>
              </w:rPr>
              <w:t>姓名</w:t>
            </w:r>
          </w:p>
        </w:tc>
        <w:tc>
          <w:tcPr>
            <w:tcW w:w="135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48CBF1FF" w14:textId="77777777" w:rsidR="00E858EF" w:rsidRDefault="00E858EF">
            <w:pPr>
              <w:pStyle w:val="100"/>
              <w:jc w:val="left"/>
              <w:rPr>
                <w:rFonts w:ascii="宋体" w:hAnsi="宋体"/>
                <w:sz w:val="28"/>
                <w:szCs w:val="28"/>
              </w:rPr>
            </w:pPr>
          </w:p>
        </w:tc>
        <w:tc>
          <w:tcPr>
            <w:tcW w:w="133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30F9FDF" w14:textId="77777777" w:rsidR="00E858EF" w:rsidRDefault="00000000">
            <w:pPr>
              <w:pStyle w:val="100"/>
              <w:jc w:val="left"/>
              <w:rPr>
                <w:rFonts w:ascii="宋体" w:hAnsi="宋体"/>
                <w:sz w:val="28"/>
                <w:szCs w:val="28"/>
              </w:rPr>
            </w:pPr>
            <w:r>
              <w:rPr>
                <w:rFonts w:ascii="宋体" w:hAnsi="宋体" w:hint="eastAsia"/>
                <w:sz w:val="28"/>
                <w:szCs w:val="28"/>
              </w:rPr>
              <w:t>技术职称</w:t>
            </w:r>
          </w:p>
        </w:tc>
        <w:tc>
          <w:tcPr>
            <w:tcW w:w="1545"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9751EDB" w14:textId="77777777" w:rsidR="00E858EF" w:rsidRDefault="00E858EF">
            <w:pPr>
              <w:pStyle w:val="100"/>
              <w:jc w:val="left"/>
              <w:rPr>
                <w:rFonts w:ascii="宋体" w:hAnsi="宋体"/>
                <w:sz w:val="28"/>
                <w:szCs w:val="28"/>
              </w:rPr>
            </w:pPr>
          </w:p>
        </w:tc>
        <w:tc>
          <w:tcPr>
            <w:tcW w:w="88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D2D802A" w14:textId="77777777" w:rsidR="00E858EF" w:rsidRDefault="00000000">
            <w:pPr>
              <w:pStyle w:val="100"/>
              <w:jc w:val="left"/>
              <w:rPr>
                <w:rFonts w:ascii="宋体" w:hAnsi="宋体"/>
                <w:sz w:val="28"/>
                <w:szCs w:val="28"/>
              </w:rPr>
            </w:pPr>
            <w:r>
              <w:rPr>
                <w:rFonts w:ascii="宋体" w:hAnsi="宋体" w:hint="eastAsia"/>
                <w:sz w:val="28"/>
                <w:szCs w:val="28"/>
              </w:rPr>
              <w:t>电话</w:t>
            </w:r>
          </w:p>
        </w:tc>
        <w:tc>
          <w:tcPr>
            <w:tcW w:w="1828"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59AA579" w14:textId="77777777" w:rsidR="00E858EF" w:rsidRDefault="00E858EF">
            <w:pPr>
              <w:pStyle w:val="100"/>
              <w:jc w:val="left"/>
              <w:rPr>
                <w:rFonts w:ascii="宋体" w:hAnsi="宋体"/>
                <w:sz w:val="28"/>
                <w:szCs w:val="28"/>
              </w:rPr>
            </w:pPr>
          </w:p>
        </w:tc>
      </w:tr>
      <w:tr w:rsidR="00E858EF" w14:paraId="68C277AE"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4A2AB3F5" w14:textId="77777777" w:rsidR="00E858EF" w:rsidRDefault="00000000">
            <w:pPr>
              <w:pStyle w:val="100"/>
              <w:jc w:val="left"/>
              <w:rPr>
                <w:rFonts w:ascii="宋体" w:hAnsi="宋体"/>
                <w:sz w:val="28"/>
                <w:szCs w:val="28"/>
              </w:rPr>
            </w:pPr>
            <w:r>
              <w:rPr>
                <w:rFonts w:ascii="宋体" w:hAnsi="宋体" w:hint="eastAsia"/>
                <w:sz w:val="28"/>
                <w:szCs w:val="28"/>
              </w:rPr>
              <w:t>营业期限</w:t>
            </w:r>
          </w:p>
        </w:tc>
        <w:tc>
          <w:tcPr>
            <w:tcW w:w="2412"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3468E1A" w14:textId="77777777" w:rsidR="00E858EF" w:rsidRDefault="00E858EF">
            <w:pPr>
              <w:pStyle w:val="100"/>
              <w:jc w:val="left"/>
              <w:rPr>
                <w:rFonts w:ascii="宋体" w:hAnsi="宋体"/>
                <w:sz w:val="28"/>
                <w:szCs w:val="28"/>
              </w:rPr>
            </w:pPr>
          </w:p>
        </w:tc>
        <w:tc>
          <w:tcPr>
            <w:tcW w:w="5597" w:type="dxa"/>
            <w:gridSpan w:val="5"/>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24C65BF4" w14:textId="77777777" w:rsidR="00E858EF" w:rsidRDefault="00000000">
            <w:pPr>
              <w:pStyle w:val="100"/>
              <w:jc w:val="left"/>
              <w:rPr>
                <w:rFonts w:ascii="宋体" w:hAnsi="宋体"/>
                <w:sz w:val="28"/>
                <w:szCs w:val="28"/>
              </w:rPr>
            </w:pPr>
            <w:r>
              <w:rPr>
                <w:rFonts w:ascii="宋体" w:hAnsi="宋体" w:hint="eastAsia"/>
                <w:sz w:val="28"/>
                <w:szCs w:val="28"/>
              </w:rPr>
              <w:t>员工人数:</w:t>
            </w:r>
          </w:p>
        </w:tc>
      </w:tr>
      <w:tr w:rsidR="00E858EF" w14:paraId="0079D18E"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7763877" w14:textId="77777777" w:rsidR="00E858EF" w:rsidRDefault="00000000">
            <w:pPr>
              <w:pStyle w:val="100"/>
              <w:jc w:val="left"/>
              <w:rPr>
                <w:rFonts w:ascii="宋体" w:hAnsi="宋体"/>
                <w:sz w:val="28"/>
                <w:szCs w:val="28"/>
              </w:rPr>
            </w:pPr>
            <w:r>
              <w:rPr>
                <w:rFonts w:ascii="宋体" w:hAnsi="宋体" w:hint="eastAsia"/>
                <w:sz w:val="28"/>
                <w:szCs w:val="28"/>
              </w:rPr>
              <w:t>企业资质</w:t>
            </w:r>
          </w:p>
        </w:tc>
        <w:tc>
          <w:tcPr>
            <w:tcW w:w="2412"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D60D012" w14:textId="77777777" w:rsidR="00E858EF" w:rsidRDefault="00E858EF">
            <w:pPr>
              <w:pStyle w:val="100"/>
              <w:jc w:val="left"/>
              <w:rPr>
                <w:rFonts w:ascii="宋体" w:hAnsi="宋体"/>
                <w:sz w:val="28"/>
                <w:szCs w:val="28"/>
              </w:rPr>
            </w:pPr>
          </w:p>
        </w:tc>
        <w:tc>
          <w:tcPr>
            <w:tcW w:w="1339" w:type="dxa"/>
            <w:vMerge w:val="restart"/>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61B2E22" w14:textId="77777777" w:rsidR="00E858EF" w:rsidRDefault="00000000">
            <w:pPr>
              <w:pStyle w:val="100"/>
              <w:jc w:val="left"/>
              <w:rPr>
                <w:rFonts w:ascii="宋体" w:hAnsi="宋体"/>
                <w:sz w:val="28"/>
                <w:szCs w:val="28"/>
              </w:rPr>
            </w:pPr>
            <w:r>
              <w:rPr>
                <w:rFonts w:ascii="宋体" w:hAnsi="宋体" w:hint="eastAsia"/>
                <w:sz w:val="28"/>
                <w:szCs w:val="28"/>
              </w:rPr>
              <w:t>其中</w:t>
            </w:r>
          </w:p>
        </w:tc>
        <w:tc>
          <w:tcPr>
            <w:tcW w:w="196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BC5C843" w14:textId="77777777" w:rsidR="00E858EF" w:rsidRDefault="00000000">
            <w:pPr>
              <w:pStyle w:val="100"/>
              <w:jc w:val="left"/>
              <w:rPr>
                <w:rFonts w:ascii="宋体" w:hAnsi="宋体"/>
                <w:sz w:val="28"/>
                <w:szCs w:val="28"/>
              </w:rPr>
            </w:pPr>
            <w:r>
              <w:rPr>
                <w:rFonts w:ascii="宋体" w:hAnsi="宋体" w:hint="eastAsia"/>
                <w:sz w:val="28"/>
                <w:szCs w:val="28"/>
              </w:rPr>
              <w:t>高级职称人员</w:t>
            </w:r>
          </w:p>
        </w:tc>
        <w:tc>
          <w:tcPr>
            <w:tcW w:w="2293"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2DA07A1F" w14:textId="77777777" w:rsidR="00E858EF" w:rsidRDefault="00E858EF">
            <w:pPr>
              <w:pStyle w:val="100"/>
              <w:jc w:val="left"/>
              <w:rPr>
                <w:rFonts w:ascii="宋体" w:hAnsi="宋体"/>
                <w:sz w:val="28"/>
                <w:szCs w:val="28"/>
              </w:rPr>
            </w:pPr>
          </w:p>
        </w:tc>
      </w:tr>
      <w:tr w:rsidR="00E858EF" w14:paraId="673803BC"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C68E357" w14:textId="77777777" w:rsidR="00E858EF" w:rsidRDefault="00000000">
            <w:pPr>
              <w:pStyle w:val="100"/>
              <w:jc w:val="left"/>
              <w:rPr>
                <w:rFonts w:ascii="宋体" w:hAnsi="宋体"/>
                <w:sz w:val="28"/>
                <w:szCs w:val="28"/>
              </w:rPr>
            </w:pPr>
            <w:r>
              <w:rPr>
                <w:rFonts w:ascii="宋体" w:hAnsi="宋体" w:hint="eastAsia"/>
                <w:sz w:val="28"/>
                <w:szCs w:val="28"/>
              </w:rPr>
              <w:t>注册资金</w:t>
            </w:r>
          </w:p>
        </w:tc>
        <w:tc>
          <w:tcPr>
            <w:tcW w:w="2412"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EE667A2" w14:textId="77777777" w:rsidR="00E858EF" w:rsidRDefault="00000000">
            <w:pPr>
              <w:pStyle w:val="100"/>
              <w:jc w:val="left"/>
              <w:rPr>
                <w:rFonts w:ascii="宋体" w:hAnsi="宋体"/>
                <w:sz w:val="28"/>
                <w:szCs w:val="28"/>
              </w:rPr>
            </w:pPr>
            <w:r>
              <w:rPr>
                <w:rFonts w:ascii="宋体" w:hAnsi="宋体" w:hint="eastAsia"/>
                <w:sz w:val="28"/>
                <w:szCs w:val="28"/>
              </w:rPr>
              <w:t>万元</w:t>
            </w:r>
          </w:p>
        </w:tc>
        <w:tc>
          <w:tcPr>
            <w:tcW w:w="5597" w:type="dxa"/>
            <w:vMerge/>
            <w:tcBorders>
              <w:top w:val="single" w:sz="6" w:space="0" w:color="000000"/>
              <w:left w:val="single" w:sz="6" w:space="0" w:color="000000"/>
              <w:bottom w:val="single" w:sz="6" w:space="0" w:color="000000"/>
              <w:right w:val="single" w:sz="6" w:space="0" w:color="000000"/>
            </w:tcBorders>
            <w:vAlign w:val="center"/>
          </w:tcPr>
          <w:p w14:paraId="28228DCA" w14:textId="77777777" w:rsidR="00E858EF" w:rsidRDefault="00E858EF">
            <w:pPr>
              <w:widowControl/>
              <w:jc w:val="left"/>
              <w:rPr>
                <w:rFonts w:ascii="宋体" w:hAnsi="宋体"/>
                <w:sz w:val="28"/>
                <w:szCs w:val="28"/>
              </w:rPr>
            </w:pPr>
          </w:p>
        </w:tc>
        <w:tc>
          <w:tcPr>
            <w:tcW w:w="196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0A6535A" w14:textId="77777777" w:rsidR="00E858EF" w:rsidRDefault="00000000">
            <w:pPr>
              <w:pStyle w:val="100"/>
              <w:jc w:val="left"/>
              <w:rPr>
                <w:rFonts w:ascii="宋体" w:hAnsi="宋体"/>
                <w:sz w:val="28"/>
                <w:szCs w:val="28"/>
              </w:rPr>
            </w:pPr>
            <w:r>
              <w:rPr>
                <w:rFonts w:ascii="宋体" w:hAnsi="宋体" w:hint="eastAsia"/>
                <w:sz w:val="28"/>
                <w:szCs w:val="28"/>
              </w:rPr>
              <w:t>中级职称人员</w:t>
            </w:r>
          </w:p>
        </w:tc>
        <w:tc>
          <w:tcPr>
            <w:tcW w:w="2293"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7D87CCA" w14:textId="77777777" w:rsidR="00E858EF" w:rsidRDefault="00E858EF">
            <w:pPr>
              <w:pStyle w:val="100"/>
              <w:jc w:val="left"/>
              <w:rPr>
                <w:rFonts w:ascii="宋体" w:hAnsi="宋体"/>
                <w:sz w:val="28"/>
                <w:szCs w:val="28"/>
              </w:rPr>
            </w:pPr>
          </w:p>
        </w:tc>
      </w:tr>
      <w:tr w:rsidR="00E858EF" w14:paraId="6AEB9FD1"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AF41F88" w14:textId="77777777" w:rsidR="00E858EF" w:rsidRDefault="00000000">
            <w:pPr>
              <w:pStyle w:val="100"/>
              <w:jc w:val="left"/>
              <w:rPr>
                <w:rFonts w:ascii="宋体" w:hAnsi="宋体"/>
                <w:sz w:val="28"/>
                <w:szCs w:val="28"/>
              </w:rPr>
            </w:pPr>
            <w:r>
              <w:rPr>
                <w:rFonts w:ascii="宋体" w:hAnsi="宋体" w:hint="eastAsia"/>
                <w:sz w:val="28"/>
                <w:szCs w:val="28"/>
              </w:rPr>
              <w:t>开户银行</w:t>
            </w:r>
          </w:p>
        </w:tc>
        <w:tc>
          <w:tcPr>
            <w:tcW w:w="2412"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26A9540" w14:textId="77777777" w:rsidR="00E858EF" w:rsidRDefault="00E858EF">
            <w:pPr>
              <w:pStyle w:val="100"/>
              <w:jc w:val="left"/>
              <w:rPr>
                <w:rFonts w:ascii="宋体" w:hAnsi="宋体"/>
                <w:sz w:val="28"/>
                <w:szCs w:val="28"/>
              </w:rPr>
            </w:pPr>
          </w:p>
        </w:tc>
        <w:tc>
          <w:tcPr>
            <w:tcW w:w="5597" w:type="dxa"/>
            <w:vMerge/>
            <w:tcBorders>
              <w:top w:val="single" w:sz="6" w:space="0" w:color="000000"/>
              <w:left w:val="single" w:sz="6" w:space="0" w:color="000000"/>
              <w:bottom w:val="single" w:sz="6" w:space="0" w:color="000000"/>
              <w:right w:val="single" w:sz="6" w:space="0" w:color="000000"/>
            </w:tcBorders>
            <w:vAlign w:val="center"/>
          </w:tcPr>
          <w:p w14:paraId="3DEC8101" w14:textId="77777777" w:rsidR="00E858EF" w:rsidRDefault="00E858EF">
            <w:pPr>
              <w:widowControl/>
              <w:jc w:val="left"/>
              <w:rPr>
                <w:rFonts w:ascii="宋体" w:hAnsi="宋体"/>
                <w:sz w:val="28"/>
                <w:szCs w:val="28"/>
              </w:rPr>
            </w:pPr>
          </w:p>
        </w:tc>
        <w:tc>
          <w:tcPr>
            <w:tcW w:w="196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51DEB84" w14:textId="77777777" w:rsidR="00E858EF" w:rsidRDefault="00000000">
            <w:pPr>
              <w:pStyle w:val="100"/>
              <w:jc w:val="left"/>
              <w:rPr>
                <w:rFonts w:ascii="宋体" w:hAnsi="宋体"/>
                <w:sz w:val="28"/>
                <w:szCs w:val="28"/>
              </w:rPr>
            </w:pPr>
            <w:r>
              <w:rPr>
                <w:rFonts w:ascii="宋体" w:hAnsi="宋体" w:hint="eastAsia"/>
                <w:sz w:val="28"/>
                <w:szCs w:val="28"/>
              </w:rPr>
              <w:t>初级职称人员</w:t>
            </w:r>
          </w:p>
        </w:tc>
        <w:tc>
          <w:tcPr>
            <w:tcW w:w="2293"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57E0ECDC" w14:textId="77777777" w:rsidR="00E858EF" w:rsidRDefault="00E858EF">
            <w:pPr>
              <w:pStyle w:val="100"/>
              <w:jc w:val="left"/>
              <w:rPr>
                <w:rFonts w:ascii="宋体" w:hAnsi="宋体"/>
                <w:sz w:val="28"/>
                <w:szCs w:val="28"/>
              </w:rPr>
            </w:pPr>
          </w:p>
        </w:tc>
      </w:tr>
      <w:tr w:rsidR="00E858EF" w14:paraId="72C75D15" w14:textId="77777777">
        <w:trPr>
          <w:trHeight w:val="720"/>
        </w:trPr>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C5F0457" w14:textId="77777777" w:rsidR="00E858EF" w:rsidRDefault="00000000">
            <w:pPr>
              <w:pStyle w:val="100"/>
              <w:jc w:val="left"/>
              <w:rPr>
                <w:rFonts w:ascii="宋体" w:hAnsi="宋体"/>
                <w:sz w:val="28"/>
                <w:szCs w:val="28"/>
              </w:rPr>
            </w:pPr>
            <w:r>
              <w:rPr>
                <w:rFonts w:ascii="宋体" w:hAnsi="宋体" w:hint="eastAsia"/>
                <w:sz w:val="28"/>
                <w:szCs w:val="28"/>
              </w:rPr>
              <w:t>账号</w:t>
            </w:r>
          </w:p>
        </w:tc>
        <w:tc>
          <w:tcPr>
            <w:tcW w:w="2412"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43681B5" w14:textId="77777777" w:rsidR="00E858EF" w:rsidRDefault="00E858EF">
            <w:pPr>
              <w:pStyle w:val="100"/>
              <w:jc w:val="left"/>
              <w:rPr>
                <w:rFonts w:ascii="宋体" w:hAnsi="宋体"/>
                <w:sz w:val="28"/>
                <w:szCs w:val="28"/>
              </w:rPr>
            </w:pPr>
          </w:p>
        </w:tc>
        <w:tc>
          <w:tcPr>
            <w:tcW w:w="5597" w:type="dxa"/>
            <w:vMerge/>
            <w:tcBorders>
              <w:top w:val="single" w:sz="6" w:space="0" w:color="000000"/>
              <w:left w:val="single" w:sz="6" w:space="0" w:color="000000"/>
              <w:bottom w:val="single" w:sz="6" w:space="0" w:color="000000"/>
              <w:right w:val="single" w:sz="6" w:space="0" w:color="000000"/>
            </w:tcBorders>
            <w:vAlign w:val="center"/>
          </w:tcPr>
          <w:p w14:paraId="0A1AB93A" w14:textId="77777777" w:rsidR="00E858EF" w:rsidRDefault="00E858EF">
            <w:pPr>
              <w:widowControl/>
              <w:jc w:val="left"/>
              <w:rPr>
                <w:rFonts w:ascii="宋体" w:hAnsi="宋体"/>
                <w:sz w:val="28"/>
                <w:szCs w:val="28"/>
              </w:rPr>
            </w:pPr>
          </w:p>
        </w:tc>
        <w:tc>
          <w:tcPr>
            <w:tcW w:w="1965"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E408996" w14:textId="77777777" w:rsidR="00E858EF" w:rsidRDefault="00000000">
            <w:pPr>
              <w:pStyle w:val="100"/>
              <w:jc w:val="left"/>
              <w:rPr>
                <w:rFonts w:ascii="宋体" w:hAnsi="宋体"/>
                <w:sz w:val="28"/>
                <w:szCs w:val="28"/>
              </w:rPr>
            </w:pPr>
            <w:r>
              <w:rPr>
                <w:rFonts w:ascii="宋体" w:hAnsi="宋体" w:hint="eastAsia"/>
                <w:sz w:val="28"/>
                <w:szCs w:val="28"/>
              </w:rPr>
              <w:t>技工</w:t>
            </w:r>
          </w:p>
        </w:tc>
        <w:tc>
          <w:tcPr>
            <w:tcW w:w="2293" w:type="dxa"/>
            <w:gridSpan w:val="2"/>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4CEB1D14" w14:textId="77777777" w:rsidR="00E858EF" w:rsidRDefault="00E858EF">
            <w:pPr>
              <w:pStyle w:val="100"/>
              <w:jc w:val="left"/>
              <w:rPr>
                <w:rFonts w:ascii="宋体" w:hAnsi="宋体"/>
                <w:sz w:val="28"/>
                <w:szCs w:val="28"/>
              </w:rPr>
            </w:pPr>
          </w:p>
        </w:tc>
      </w:tr>
    </w:tbl>
    <w:p w14:paraId="654AE025" w14:textId="77777777" w:rsidR="00E858EF" w:rsidRDefault="00E858EF">
      <w:pPr>
        <w:jc w:val="left"/>
      </w:pPr>
    </w:p>
    <w:tbl>
      <w:tblPr>
        <w:tblW w:w="9900"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895"/>
        <w:gridCol w:w="8005"/>
      </w:tblGrid>
      <w:tr w:rsidR="00E858EF" w14:paraId="18A24FE9" w14:textId="77777777">
        <w:tc>
          <w:tcPr>
            <w:tcW w:w="1896"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0485CC7A" w14:textId="77777777" w:rsidR="00E858EF" w:rsidRDefault="00000000">
            <w:pPr>
              <w:pStyle w:val="100"/>
              <w:jc w:val="left"/>
              <w:rPr>
                <w:rFonts w:ascii="宋体" w:hAnsi="宋体"/>
                <w:sz w:val="28"/>
                <w:szCs w:val="28"/>
              </w:rPr>
            </w:pPr>
            <w:r>
              <w:rPr>
                <w:rFonts w:ascii="宋体" w:hAnsi="宋体" w:hint="eastAsia"/>
                <w:sz w:val="28"/>
                <w:szCs w:val="28"/>
              </w:rPr>
              <w:lastRenderedPageBreak/>
              <w:t>备注</w:t>
            </w:r>
          </w:p>
        </w:tc>
        <w:tc>
          <w:tcPr>
            <w:tcW w:w="8009"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1C02206A" w14:textId="77777777" w:rsidR="00E858EF" w:rsidRDefault="00E858EF">
            <w:pPr>
              <w:pStyle w:val="100"/>
              <w:jc w:val="left"/>
              <w:rPr>
                <w:rFonts w:ascii="宋体" w:hAnsi="宋体"/>
                <w:sz w:val="28"/>
                <w:szCs w:val="28"/>
              </w:rPr>
            </w:pPr>
          </w:p>
        </w:tc>
      </w:tr>
    </w:tbl>
    <w:p w14:paraId="25E06979" w14:textId="77777777" w:rsidR="00E858EF" w:rsidRDefault="00000000">
      <w:pPr>
        <w:pStyle w:val="100"/>
        <w:jc w:val="left"/>
        <w:rPr>
          <w:sz w:val="24"/>
          <w:szCs w:val="24"/>
        </w:rPr>
      </w:pPr>
      <w:r>
        <w:rPr>
          <w:rFonts w:hint="eastAsia"/>
          <w:sz w:val="24"/>
          <w:szCs w:val="24"/>
        </w:rPr>
        <w:t>备注：本表后应按招标文件要求提供附件。</w:t>
      </w:r>
    </w:p>
    <w:p w14:paraId="2D3B19E7" w14:textId="77777777" w:rsidR="00E858EF" w:rsidRDefault="00E858EF">
      <w:pPr>
        <w:pStyle w:val="100"/>
        <w:jc w:val="left"/>
      </w:pPr>
    </w:p>
    <w:p w14:paraId="4F5D8FAE" w14:textId="77777777" w:rsidR="00E858EF" w:rsidRDefault="00E858EF">
      <w:pPr>
        <w:pStyle w:val="100"/>
        <w:jc w:val="left"/>
      </w:pPr>
    </w:p>
    <w:p w14:paraId="535DDB1B" w14:textId="77777777" w:rsidR="00E858EF" w:rsidRDefault="00E858EF">
      <w:pPr>
        <w:pStyle w:val="100"/>
        <w:jc w:val="left"/>
      </w:pPr>
    </w:p>
    <w:p w14:paraId="52AB6CEE" w14:textId="77777777" w:rsidR="00E858EF" w:rsidRDefault="00E858EF">
      <w:pPr>
        <w:pStyle w:val="100"/>
        <w:jc w:val="left"/>
      </w:pPr>
    </w:p>
    <w:p w14:paraId="157EC34D" w14:textId="77777777" w:rsidR="00E858EF" w:rsidRDefault="00000000">
      <w:pPr>
        <w:pStyle w:val="100"/>
        <w:jc w:val="left"/>
        <w:rPr>
          <w:rFonts w:ascii="宋体" w:hAnsi="宋体"/>
          <w:sz w:val="28"/>
          <w:szCs w:val="28"/>
        </w:rPr>
      </w:pPr>
      <w:r>
        <w:rPr>
          <w:rFonts w:ascii="宋体" w:hAnsi="宋体" w:hint="eastAsia"/>
          <w:sz w:val="28"/>
          <w:szCs w:val="28"/>
        </w:rPr>
        <w:t>附：</w:t>
      </w:r>
    </w:p>
    <w:tbl>
      <w:tblPr>
        <w:tblW w:w="0" w:type="auto"/>
        <w:tblInd w:w="127" w:type="dxa"/>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3017"/>
        <w:gridCol w:w="3063"/>
        <w:gridCol w:w="3520"/>
      </w:tblGrid>
      <w:tr w:rsidR="00E858EF" w14:paraId="1D6FEF53" w14:textId="77777777">
        <w:tc>
          <w:tcPr>
            <w:tcW w:w="3017"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3B171679" w14:textId="77777777" w:rsidR="00E858EF" w:rsidRDefault="00000000">
            <w:pPr>
              <w:pStyle w:val="100"/>
              <w:jc w:val="left"/>
              <w:rPr>
                <w:rFonts w:ascii="宋体" w:hAnsi="宋体"/>
                <w:sz w:val="28"/>
                <w:szCs w:val="28"/>
              </w:rPr>
            </w:pPr>
            <w:r>
              <w:rPr>
                <w:rFonts w:ascii="宋体" w:hAnsi="宋体" w:hint="eastAsia"/>
                <w:sz w:val="28"/>
                <w:szCs w:val="28"/>
              </w:rPr>
              <w:t>序号</w:t>
            </w:r>
          </w:p>
        </w:tc>
        <w:tc>
          <w:tcPr>
            <w:tcW w:w="3063"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FC5EDF4" w14:textId="77777777" w:rsidR="00E858EF" w:rsidRDefault="00000000">
            <w:pPr>
              <w:pStyle w:val="100"/>
              <w:jc w:val="left"/>
              <w:rPr>
                <w:rFonts w:ascii="宋体" w:hAnsi="宋体"/>
                <w:sz w:val="28"/>
                <w:szCs w:val="28"/>
              </w:rPr>
            </w:pPr>
            <w:r>
              <w:rPr>
                <w:rFonts w:ascii="宋体" w:hAnsi="宋体" w:hint="eastAsia"/>
                <w:sz w:val="28"/>
                <w:szCs w:val="28"/>
              </w:rPr>
              <w:t>证书名称</w:t>
            </w:r>
          </w:p>
        </w:tc>
        <w:tc>
          <w:tcPr>
            <w:tcW w:w="3520"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746AD36" w14:textId="77777777" w:rsidR="00E858EF" w:rsidRDefault="00000000">
            <w:pPr>
              <w:pStyle w:val="100"/>
              <w:jc w:val="left"/>
              <w:rPr>
                <w:rFonts w:ascii="宋体" w:hAnsi="宋体"/>
                <w:sz w:val="28"/>
                <w:szCs w:val="28"/>
              </w:rPr>
            </w:pPr>
            <w:r>
              <w:rPr>
                <w:rFonts w:ascii="宋体" w:hAnsi="宋体" w:hint="eastAsia"/>
                <w:sz w:val="28"/>
                <w:szCs w:val="28"/>
              </w:rPr>
              <w:t>查看</w:t>
            </w:r>
          </w:p>
        </w:tc>
      </w:tr>
      <w:tr w:rsidR="00E858EF" w14:paraId="614B94C3" w14:textId="77777777">
        <w:tc>
          <w:tcPr>
            <w:tcW w:w="3017"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6A3CFC8C" w14:textId="77777777" w:rsidR="00E858EF" w:rsidRDefault="00E858EF">
            <w:pPr>
              <w:pStyle w:val="100"/>
              <w:jc w:val="left"/>
              <w:rPr>
                <w:rFonts w:ascii="宋体" w:hAnsi="宋体"/>
                <w:sz w:val="28"/>
                <w:szCs w:val="28"/>
              </w:rPr>
            </w:pPr>
          </w:p>
        </w:tc>
        <w:tc>
          <w:tcPr>
            <w:tcW w:w="3063"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40B165F2" w14:textId="77777777" w:rsidR="00E858EF" w:rsidRDefault="00E858EF">
            <w:pPr>
              <w:pStyle w:val="100"/>
              <w:jc w:val="left"/>
              <w:rPr>
                <w:rFonts w:ascii="宋体" w:hAnsi="宋体"/>
                <w:sz w:val="28"/>
                <w:szCs w:val="28"/>
              </w:rPr>
            </w:pPr>
          </w:p>
        </w:tc>
        <w:tc>
          <w:tcPr>
            <w:tcW w:w="3520" w:type="dxa"/>
            <w:tcBorders>
              <w:top w:val="single" w:sz="6" w:space="0" w:color="000000"/>
              <w:left w:val="single" w:sz="6" w:space="0" w:color="000000"/>
              <w:bottom w:val="single" w:sz="6" w:space="0" w:color="000000"/>
              <w:right w:val="single" w:sz="6" w:space="0" w:color="000000"/>
            </w:tcBorders>
            <w:tcMar>
              <w:top w:w="108" w:type="dxa"/>
              <w:left w:w="108" w:type="dxa"/>
              <w:bottom w:w="108" w:type="dxa"/>
              <w:right w:w="108" w:type="dxa"/>
            </w:tcMar>
            <w:vAlign w:val="center"/>
          </w:tcPr>
          <w:p w14:paraId="70A0BBA5" w14:textId="77777777" w:rsidR="00E858EF" w:rsidRDefault="00E858EF">
            <w:pPr>
              <w:pStyle w:val="100"/>
              <w:jc w:val="left"/>
              <w:rPr>
                <w:rFonts w:ascii="宋体" w:hAnsi="宋体"/>
                <w:sz w:val="28"/>
                <w:szCs w:val="28"/>
              </w:rPr>
            </w:pPr>
          </w:p>
        </w:tc>
      </w:tr>
    </w:tbl>
    <w:p w14:paraId="2B96E55E" w14:textId="77777777" w:rsidR="00E858EF" w:rsidRDefault="00000000">
      <w:pPr>
        <w:pStyle w:val="100"/>
        <w:jc w:val="left"/>
        <w:rPr>
          <w:rFonts w:ascii="宋体" w:hAnsi="宋体"/>
          <w:sz w:val="28"/>
          <w:szCs w:val="28"/>
        </w:rPr>
      </w:pPr>
      <w:r>
        <w:rPr>
          <w:rFonts w:ascii="宋体" w:hAnsi="宋体" w:hint="eastAsia"/>
          <w:sz w:val="28"/>
          <w:szCs w:val="28"/>
        </w:rPr>
        <w:t>备注：评标委员会只审查招标文件要求审查的附件。</w:t>
      </w:r>
    </w:p>
    <w:p w14:paraId="56EA0989" w14:textId="77777777" w:rsidR="00E858EF" w:rsidRDefault="00E858EF">
      <w:pPr>
        <w:pStyle w:val="200"/>
        <w:jc w:val="left"/>
        <w:rPr>
          <w:rFonts w:ascii="宋体" w:hAnsi="宋体" w:cs="宋体"/>
          <w:b/>
          <w:sz w:val="30"/>
          <w:szCs w:val="30"/>
        </w:rPr>
      </w:pPr>
    </w:p>
    <w:p w14:paraId="6B7CA40F" w14:textId="77777777" w:rsidR="00E858EF" w:rsidRDefault="00000000">
      <w:pPr>
        <w:pStyle w:val="200"/>
        <w:jc w:val="left"/>
        <w:rPr>
          <w:rFonts w:ascii="宋体" w:hAnsi="宋体" w:cs="宋体"/>
          <w:b/>
          <w:sz w:val="30"/>
          <w:szCs w:val="30"/>
        </w:rPr>
      </w:pPr>
      <w:r>
        <w:rPr>
          <w:rFonts w:ascii="宋体" w:hAnsi="宋体" w:cs="宋体" w:hint="eastAsia"/>
          <w:b/>
          <w:sz w:val="30"/>
          <w:szCs w:val="30"/>
        </w:rPr>
        <w:t>其他部门所发相关证书</w:t>
      </w:r>
    </w:p>
    <w:tbl>
      <w:tblPr>
        <w:tblW w:w="0" w:type="auto"/>
        <w:jc w:val="center"/>
        <w:tblBorders>
          <w:top w:val="outset" w:sz="6" w:space="0" w:color="000000"/>
          <w:left w:val="outset" w:sz="6" w:space="0" w:color="000000"/>
          <w:bottom w:val="outset" w:sz="6" w:space="0" w:color="000000"/>
          <w:right w:val="outset" w:sz="6" w:space="0" w:color="000000"/>
          <w:insideH w:val="outset" w:sz="6" w:space="0" w:color="auto"/>
          <w:insideV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7298"/>
        <w:gridCol w:w="2081"/>
      </w:tblGrid>
      <w:tr w:rsidR="00E858EF" w14:paraId="0437B5C2" w14:textId="77777777">
        <w:trPr>
          <w:trHeight w:val="602"/>
          <w:jc w:val="center"/>
        </w:trPr>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7AEC4BE" w14:textId="77777777" w:rsidR="00E858EF" w:rsidRDefault="00000000">
            <w:pPr>
              <w:pStyle w:val="40"/>
              <w:widowControl/>
              <w:spacing w:line="420" w:lineRule="atLeast"/>
              <w:jc w:val="left"/>
              <w:rPr>
                <w:rFonts w:ascii="宋体" w:hAnsi="宋体" w:cs="宋体"/>
                <w:sz w:val="28"/>
                <w:szCs w:val="28"/>
              </w:rPr>
            </w:pPr>
            <w:r>
              <w:rPr>
                <w:rFonts w:ascii="宋体" w:hAnsi="宋体" w:cs="宋体" w:hint="eastAsia"/>
                <w:kern w:val="0"/>
                <w:sz w:val="28"/>
                <w:szCs w:val="28"/>
                <w:lang w:bidi="ar"/>
              </w:rPr>
              <w:t>证书名称</w:t>
            </w: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76BE7913" w14:textId="77777777" w:rsidR="00E858EF" w:rsidRDefault="00000000">
            <w:pPr>
              <w:pStyle w:val="40"/>
              <w:widowControl/>
              <w:spacing w:line="420" w:lineRule="atLeast"/>
              <w:jc w:val="left"/>
              <w:rPr>
                <w:rFonts w:ascii="宋体" w:hAnsi="宋体" w:cs="宋体"/>
                <w:sz w:val="28"/>
                <w:szCs w:val="28"/>
              </w:rPr>
            </w:pPr>
            <w:r>
              <w:rPr>
                <w:rFonts w:ascii="宋体" w:hAnsi="宋体" w:cs="宋体" w:hint="eastAsia"/>
                <w:kern w:val="0"/>
                <w:sz w:val="28"/>
                <w:szCs w:val="28"/>
                <w:lang w:bidi="ar"/>
              </w:rPr>
              <w:t>查看</w:t>
            </w:r>
          </w:p>
        </w:tc>
      </w:tr>
      <w:tr w:rsidR="00E858EF" w14:paraId="55355C02" w14:textId="77777777">
        <w:trPr>
          <w:trHeight w:val="617"/>
          <w:jc w:val="center"/>
        </w:trPr>
        <w:tc>
          <w:tcPr>
            <w:tcW w:w="729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68447DA9" w14:textId="77777777" w:rsidR="00E858EF" w:rsidRDefault="00E858EF">
            <w:pPr>
              <w:pStyle w:val="40"/>
              <w:jc w:val="left"/>
              <w:rPr>
                <w:rFonts w:ascii="宋体" w:hAnsi="宋体" w:cs="宋体"/>
                <w:sz w:val="28"/>
                <w:szCs w:val="28"/>
              </w:rPr>
            </w:pPr>
          </w:p>
        </w:tc>
        <w:tc>
          <w:tcPr>
            <w:tcW w:w="208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14:paraId="2695A05A" w14:textId="77777777" w:rsidR="00E858EF" w:rsidRDefault="00E858EF">
            <w:pPr>
              <w:pStyle w:val="40"/>
              <w:widowControl/>
              <w:spacing w:line="420" w:lineRule="atLeast"/>
              <w:jc w:val="left"/>
              <w:rPr>
                <w:rFonts w:ascii="宋体" w:hAnsi="宋体" w:cs="宋体"/>
                <w:sz w:val="28"/>
                <w:szCs w:val="28"/>
              </w:rPr>
            </w:pPr>
          </w:p>
        </w:tc>
      </w:tr>
    </w:tbl>
    <w:p w14:paraId="7B17A538" w14:textId="77777777" w:rsidR="00E858EF" w:rsidRDefault="00E858EF">
      <w:pPr>
        <w:pStyle w:val="40"/>
        <w:jc w:val="left"/>
      </w:pPr>
    </w:p>
    <w:p w14:paraId="552A5625" w14:textId="77777777" w:rsidR="00E858EF" w:rsidRDefault="00E858EF">
      <w:pPr>
        <w:pStyle w:val="40"/>
        <w:jc w:val="left"/>
      </w:pPr>
    </w:p>
    <w:p w14:paraId="5437AC92" w14:textId="77777777" w:rsidR="00E858EF" w:rsidRDefault="00E858EF">
      <w:pPr>
        <w:pStyle w:val="40"/>
        <w:jc w:val="left"/>
      </w:pPr>
    </w:p>
    <w:p w14:paraId="76E442CA" w14:textId="77777777" w:rsidR="00E858EF" w:rsidRDefault="00E858EF">
      <w:pPr>
        <w:pStyle w:val="40"/>
        <w:jc w:val="left"/>
      </w:pPr>
    </w:p>
    <w:p w14:paraId="2DE332D9" w14:textId="77777777" w:rsidR="00E858EF" w:rsidRDefault="00E858EF">
      <w:pPr>
        <w:pStyle w:val="40"/>
        <w:jc w:val="left"/>
      </w:pPr>
    </w:p>
    <w:p w14:paraId="0022853B" w14:textId="77777777" w:rsidR="00E858EF" w:rsidRDefault="00E858EF">
      <w:pPr>
        <w:pStyle w:val="40"/>
        <w:jc w:val="left"/>
      </w:pPr>
    </w:p>
    <w:p w14:paraId="475DC61B" w14:textId="77777777" w:rsidR="00E858EF" w:rsidRDefault="00E858EF">
      <w:pPr>
        <w:pStyle w:val="40"/>
        <w:jc w:val="left"/>
      </w:pPr>
    </w:p>
    <w:p w14:paraId="7385D0F3" w14:textId="77777777" w:rsidR="00E858EF" w:rsidRDefault="00E858EF">
      <w:pPr>
        <w:pStyle w:val="40"/>
        <w:jc w:val="left"/>
      </w:pPr>
    </w:p>
    <w:p w14:paraId="6FADEC04" w14:textId="77777777" w:rsidR="00E858EF" w:rsidRDefault="00E858EF">
      <w:pPr>
        <w:pStyle w:val="40"/>
        <w:jc w:val="left"/>
      </w:pPr>
    </w:p>
    <w:p w14:paraId="7E444B76" w14:textId="77777777" w:rsidR="00E858EF" w:rsidRDefault="00E858EF">
      <w:pPr>
        <w:jc w:val="left"/>
      </w:pPr>
    </w:p>
    <w:p w14:paraId="1D0FF15E" w14:textId="77777777" w:rsidR="00E858EF" w:rsidRDefault="00E858EF">
      <w:pPr>
        <w:jc w:val="left"/>
      </w:pPr>
    </w:p>
    <w:p w14:paraId="07AB7499" w14:textId="77777777" w:rsidR="00E858EF" w:rsidRDefault="00E858EF">
      <w:pPr>
        <w:jc w:val="left"/>
      </w:pPr>
    </w:p>
    <w:p w14:paraId="57A4D611" w14:textId="77777777" w:rsidR="00E858EF" w:rsidRDefault="00E858EF">
      <w:pPr>
        <w:jc w:val="left"/>
      </w:pPr>
    </w:p>
    <w:p w14:paraId="69B524C3" w14:textId="77777777" w:rsidR="00E858EF" w:rsidRDefault="00E858EF">
      <w:pPr>
        <w:jc w:val="left"/>
      </w:pPr>
    </w:p>
    <w:p w14:paraId="65503DD4" w14:textId="77777777" w:rsidR="00E858EF" w:rsidRDefault="00E858EF">
      <w:pPr>
        <w:jc w:val="left"/>
      </w:pPr>
    </w:p>
    <w:p w14:paraId="5260EAEC" w14:textId="77777777" w:rsidR="00E858EF" w:rsidRDefault="00E858EF">
      <w:pPr>
        <w:jc w:val="left"/>
      </w:pPr>
    </w:p>
    <w:p w14:paraId="6B2131B4" w14:textId="77777777" w:rsidR="00E858EF" w:rsidRDefault="00E858EF">
      <w:pPr>
        <w:pStyle w:val="12"/>
        <w:spacing w:beforeLines="0" w:before="0" w:afterLines="0" w:after="0" w:line="360" w:lineRule="auto"/>
        <w:jc w:val="left"/>
        <w:rPr>
          <w:rFonts w:ascii="仿宋_GB2312" w:eastAsia="仿宋_GB2312" w:hAnsi="仿宋_GB2312" w:cs="仿宋_GB2312"/>
          <w:sz w:val="28"/>
          <w:szCs w:val="28"/>
        </w:rPr>
      </w:pPr>
    </w:p>
    <w:p w14:paraId="737CBBA7" w14:textId="77777777" w:rsidR="00E858EF" w:rsidRDefault="00000000">
      <w:pPr>
        <w:pStyle w:val="300"/>
        <w:jc w:val="left"/>
        <w:rPr>
          <w:rFonts w:ascii="宋体" w:hAnsi="宋体"/>
          <w:b/>
          <w:sz w:val="30"/>
          <w:szCs w:val="30"/>
        </w:rPr>
      </w:pPr>
      <w:r>
        <w:rPr>
          <w:rFonts w:ascii="宋体" w:hAnsi="宋体" w:hint="eastAsia"/>
          <w:b/>
          <w:sz w:val="30"/>
          <w:szCs w:val="30"/>
        </w:rPr>
        <w:lastRenderedPageBreak/>
        <w:t>业绩与投标</w:t>
      </w:r>
    </w:p>
    <w:tbl>
      <w:tblPr>
        <w:tblpPr w:leftFromText="180" w:rightFromText="180" w:vertAnchor="text" w:horzAnchor="margin"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554"/>
        <w:gridCol w:w="769"/>
        <w:gridCol w:w="1218"/>
        <w:gridCol w:w="1268"/>
        <w:gridCol w:w="2341"/>
        <w:gridCol w:w="853"/>
      </w:tblGrid>
      <w:tr w:rsidR="00E858EF" w14:paraId="71305992" w14:textId="77777777">
        <w:trPr>
          <w:trHeight w:val="983"/>
        </w:trPr>
        <w:tc>
          <w:tcPr>
            <w:tcW w:w="534" w:type="dxa"/>
            <w:tcBorders>
              <w:top w:val="single" w:sz="4" w:space="0" w:color="auto"/>
              <w:left w:val="single" w:sz="4" w:space="0" w:color="auto"/>
              <w:bottom w:val="single" w:sz="4" w:space="0" w:color="auto"/>
              <w:right w:val="single" w:sz="4" w:space="0" w:color="auto"/>
            </w:tcBorders>
            <w:vAlign w:val="center"/>
          </w:tcPr>
          <w:p w14:paraId="1337D9DA" w14:textId="77777777" w:rsidR="00E858EF" w:rsidRDefault="00000000">
            <w:pPr>
              <w:pStyle w:val="300"/>
              <w:jc w:val="left"/>
              <w:rPr>
                <w:rFonts w:ascii="宋体" w:hAnsi="宋体"/>
                <w:b/>
                <w:sz w:val="24"/>
                <w:szCs w:val="20"/>
              </w:rPr>
            </w:pPr>
            <w:r>
              <w:rPr>
                <w:rFonts w:ascii="宋体" w:hAnsi="宋体" w:hint="eastAsia"/>
                <w:b/>
                <w:sz w:val="24"/>
                <w:szCs w:val="20"/>
              </w:rPr>
              <w:t>序号</w:t>
            </w:r>
          </w:p>
        </w:tc>
        <w:tc>
          <w:tcPr>
            <w:tcW w:w="1842" w:type="dxa"/>
            <w:tcBorders>
              <w:top w:val="single" w:sz="4" w:space="0" w:color="auto"/>
              <w:left w:val="single" w:sz="4" w:space="0" w:color="auto"/>
              <w:bottom w:val="single" w:sz="4" w:space="0" w:color="auto"/>
              <w:right w:val="single" w:sz="4" w:space="0" w:color="auto"/>
            </w:tcBorders>
            <w:vAlign w:val="center"/>
          </w:tcPr>
          <w:p w14:paraId="60AD2E20" w14:textId="77777777" w:rsidR="00E858EF" w:rsidRDefault="00000000">
            <w:pPr>
              <w:pStyle w:val="300"/>
              <w:jc w:val="left"/>
              <w:rPr>
                <w:rFonts w:ascii="宋体" w:hAnsi="宋体"/>
                <w:b/>
                <w:sz w:val="24"/>
                <w:szCs w:val="20"/>
              </w:rPr>
            </w:pPr>
            <w:r>
              <w:rPr>
                <w:rFonts w:ascii="宋体" w:hAnsi="宋体" w:hint="eastAsia"/>
                <w:b/>
                <w:sz w:val="24"/>
                <w:szCs w:val="20"/>
              </w:rPr>
              <w:t>项目名称</w:t>
            </w:r>
          </w:p>
        </w:tc>
        <w:tc>
          <w:tcPr>
            <w:tcW w:w="851" w:type="dxa"/>
            <w:tcBorders>
              <w:top w:val="single" w:sz="4" w:space="0" w:color="auto"/>
              <w:left w:val="single" w:sz="4" w:space="0" w:color="auto"/>
              <w:bottom w:val="single" w:sz="4" w:space="0" w:color="auto"/>
              <w:right w:val="single" w:sz="4" w:space="0" w:color="auto"/>
            </w:tcBorders>
            <w:vAlign w:val="center"/>
          </w:tcPr>
          <w:p w14:paraId="6ECF68B9" w14:textId="77777777" w:rsidR="00E858EF" w:rsidRDefault="00000000">
            <w:pPr>
              <w:pStyle w:val="300"/>
              <w:jc w:val="left"/>
              <w:rPr>
                <w:rFonts w:ascii="宋体" w:hAnsi="宋体"/>
                <w:b/>
                <w:sz w:val="24"/>
                <w:szCs w:val="20"/>
              </w:rPr>
            </w:pPr>
            <w:r>
              <w:rPr>
                <w:rFonts w:ascii="宋体" w:hAnsi="宋体" w:hint="eastAsia"/>
                <w:b/>
                <w:sz w:val="24"/>
                <w:szCs w:val="20"/>
              </w:rPr>
              <w:t>项目</w:t>
            </w:r>
          </w:p>
          <w:p w14:paraId="25F17F03" w14:textId="77777777" w:rsidR="00E858EF" w:rsidRDefault="00000000">
            <w:pPr>
              <w:pStyle w:val="300"/>
              <w:jc w:val="left"/>
              <w:rPr>
                <w:rFonts w:ascii="宋体" w:hAnsi="宋体"/>
                <w:b/>
                <w:sz w:val="24"/>
                <w:szCs w:val="20"/>
              </w:rPr>
            </w:pPr>
            <w:r>
              <w:rPr>
                <w:rFonts w:ascii="宋体" w:hAnsi="宋体" w:hint="eastAsia"/>
                <w:b/>
                <w:sz w:val="24"/>
                <w:szCs w:val="20"/>
              </w:rPr>
              <w:t>地点</w:t>
            </w:r>
          </w:p>
        </w:tc>
        <w:tc>
          <w:tcPr>
            <w:tcW w:w="1417" w:type="dxa"/>
            <w:tcBorders>
              <w:top w:val="single" w:sz="4" w:space="0" w:color="auto"/>
              <w:left w:val="single" w:sz="4" w:space="0" w:color="auto"/>
              <w:bottom w:val="single" w:sz="4" w:space="0" w:color="auto"/>
              <w:right w:val="single" w:sz="4" w:space="0" w:color="auto"/>
            </w:tcBorders>
            <w:vAlign w:val="center"/>
          </w:tcPr>
          <w:p w14:paraId="3CA26F08" w14:textId="77777777" w:rsidR="00E858EF" w:rsidRDefault="00000000">
            <w:pPr>
              <w:pStyle w:val="300"/>
              <w:jc w:val="left"/>
              <w:rPr>
                <w:rFonts w:ascii="宋体" w:hAnsi="宋体"/>
                <w:b/>
                <w:sz w:val="24"/>
                <w:szCs w:val="20"/>
              </w:rPr>
            </w:pPr>
            <w:r>
              <w:rPr>
                <w:rFonts w:ascii="宋体" w:hAnsi="宋体" w:hint="eastAsia"/>
                <w:b/>
                <w:sz w:val="24"/>
                <w:szCs w:val="20"/>
              </w:rPr>
              <w:t>服务时间</w:t>
            </w:r>
          </w:p>
        </w:tc>
        <w:tc>
          <w:tcPr>
            <w:tcW w:w="1418" w:type="dxa"/>
            <w:tcBorders>
              <w:top w:val="single" w:sz="4" w:space="0" w:color="auto"/>
              <w:left w:val="single" w:sz="4" w:space="0" w:color="auto"/>
              <w:bottom w:val="single" w:sz="4" w:space="0" w:color="auto"/>
              <w:right w:val="single" w:sz="4" w:space="0" w:color="auto"/>
            </w:tcBorders>
            <w:vAlign w:val="center"/>
          </w:tcPr>
          <w:p w14:paraId="3E8A50AF" w14:textId="77777777" w:rsidR="00E858EF" w:rsidRDefault="00000000">
            <w:pPr>
              <w:pStyle w:val="300"/>
              <w:jc w:val="left"/>
              <w:rPr>
                <w:rFonts w:ascii="宋体" w:hAnsi="宋体"/>
                <w:b/>
                <w:sz w:val="24"/>
                <w:szCs w:val="20"/>
              </w:rPr>
            </w:pPr>
            <w:r>
              <w:rPr>
                <w:rFonts w:ascii="宋体" w:hAnsi="宋体" w:hint="eastAsia"/>
                <w:b/>
                <w:sz w:val="24"/>
                <w:szCs w:val="20"/>
              </w:rPr>
              <w:t>合同金额（万元）</w:t>
            </w:r>
          </w:p>
        </w:tc>
        <w:tc>
          <w:tcPr>
            <w:tcW w:w="2835" w:type="dxa"/>
            <w:tcBorders>
              <w:top w:val="single" w:sz="4" w:space="0" w:color="auto"/>
              <w:left w:val="single" w:sz="4" w:space="0" w:color="auto"/>
              <w:bottom w:val="single" w:sz="4" w:space="0" w:color="auto"/>
              <w:right w:val="single" w:sz="4" w:space="0" w:color="auto"/>
            </w:tcBorders>
            <w:vAlign w:val="center"/>
          </w:tcPr>
          <w:p w14:paraId="5B462E0D" w14:textId="77777777" w:rsidR="00E858EF" w:rsidRDefault="00000000">
            <w:pPr>
              <w:pStyle w:val="300"/>
              <w:jc w:val="left"/>
              <w:rPr>
                <w:rFonts w:ascii="宋体" w:hAnsi="宋体"/>
                <w:b/>
                <w:sz w:val="24"/>
                <w:szCs w:val="20"/>
              </w:rPr>
            </w:pPr>
            <w:r>
              <w:rPr>
                <w:rFonts w:ascii="宋体" w:hAnsi="宋体" w:hint="eastAsia"/>
                <w:b/>
                <w:sz w:val="24"/>
                <w:szCs w:val="20"/>
              </w:rPr>
              <w:t>服务内容</w:t>
            </w:r>
          </w:p>
        </w:tc>
        <w:tc>
          <w:tcPr>
            <w:tcW w:w="957" w:type="dxa"/>
            <w:tcBorders>
              <w:top w:val="single" w:sz="4" w:space="0" w:color="auto"/>
              <w:left w:val="single" w:sz="4" w:space="0" w:color="auto"/>
              <w:bottom w:val="single" w:sz="4" w:space="0" w:color="auto"/>
              <w:right w:val="single" w:sz="4" w:space="0" w:color="auto"/>
            </w:tcBorders>
            <w:vAlign w:val="center"/>
          </w:tcPr>
          <w:p w14:paraId="2E6198D1" w14:textId="77777777" w:rsidR="00E858EF" w:rsidRDefault="00000000">
            <w:pPr>
              <w:pStyle w:val="300"/>
              <w:jc w:val="left"/>
              <w:rPr>
                <w:rFonts w:ascii="宋体" w:hAnsi="宋体"/>
                <w:b/>
                <w:sz w:val="24"/>
                <w:szCs w:val="20"/>
              </w:rPr>
            </w:pPr>
            <w:r>
              <w:rPr>
                <w:rFonts w:ascii="宋体" w:hAnsi="宋体" w:hint="eastAsia"/>
                <w:b/>
                <w:sz w:val="24"/>
                <w:szCs w:val="20"/>
              </w:rPr>
              <w:t>备注</w:t>
            </w:r>
          </w:p>
        </w:tc>
      </w:tr>
      <w:tr w:rsidR="00E858EF" w14:paraId="619A4E7E"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66E93976" w14:textId="77777777" w:rsidR="00E858EF" w:rsidRDefault="00000000">
            <w:pPr>
              <w:pStyle w:val="300"/>
              <w:jc w:val="left"/>
              <w:rPr>
                <w:rFonts w:ascii="宋体" w:hAnsi="宋体"/>
                <w:b/>
                <w:sz w:val="24"/>
                <w:szCs w:val="20"/>
              </w:rPr>
            </w:pPr>
            <w:r>
              <w:rPr>
                <w:rFonts w:ascii="宋体" w:hAnsi="宋体" w:hint="eastAsia"/>
                <w:b/>
                <w:sz w:val="24"/>
                <w:szCs w:val="20"/>
              </w:rPr>
              <w:t>1</w:t>
            </w:r>
          </w:p>
        </w:tc>
        <w:tc>
          <w:tcPr>
            <w:tcW w:w="1842" w:type="dxa"/>
            <w:tcBorders>
              <w:top w:val="single" w:sz="4" w:space="0" w:color="auto"/>
              <w:left w:val="single" w:sz="4" w:space="0" w:color="auto"/>
              <w:bottom w:val="single" w:sz="4" w:space="0" w:color="auto"/>
              <w:right w:val="single" w:sz="4" w:space="0" w:color="auto"/>
            </w:tcBorders>
            <w:vAlign w:val="center"/>
          </w:tcPr>
          <w:p w14:paraId="1C4E54C9"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4177299"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2940751"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3E95696"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9ABA01E"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82A80C2" w14:textId="77777777" w:rsidR="00E858EF" w:rsidRDefault="00E858EF">
            <w:pPr>
              <w:pStyle w:val="300"/>
              <w:jc w:val="left"/>
              <w:rPr>
                <w:rFonts w:ascii="宋体" w:hAnsi="宋体"/>
                <w:b/>
                <w:sz w:val="24"/>
                <w:szCs w:val="20"/>
              </w:rPr>
            </w:pPr>
          </w:p>
        </w:tc>
      </w:tr>
      <w:tr w:rsidR="00E858EF" w14:paraId="5DDCE5E3"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77C22491" w14:textId="77777777" w:rsidR="00E858EF" w:rsidRDefault="00000000">
            <w:pPr>
              <w:pStyle w:val="300"/>
              <w:jc w:val="left"/>
              <w:rPr>
                <w:rFonts w:ascii="宋体" w:hAnsi="宋体"/>
                <w:b/>
                <w:sz w:val="24"/>
                <w:szCs w:val="20"/>
              </w:rPr>
            </w:pPr>
            <w:r>
              <w:rPr>
                <w:rFonts w:ascii="宋体" w:hAnsi="宋体" w:hint="eastAsia"/>
                <w:b/>
                <w:sz w:val="24"/>
                <w:szCs w:val="20"/>
              </w:rPr>
              <w:t>2</w:t>
            </w:r>
          </w:p>
        </w:tc>
        <w:tc>
          <w:tcPr>
            <w:tcW w:w="1842" w:type="dxa"/>
            <w:tcBorders>
              <w:top w:val="single" w:sz="4" w:space="0" w:color="auto"/>
              <w:left w:val="single" w:sz="4" w:space="0" w:color="auto"/>
              <w:bottom w:val="single" w:sz="4" w:space="0" w:color="auto"/>
              <w:right w:val="single" w:sz="4" w:space="0" w:color="auto"/>
            </w:tcBorders>
            <w:vAlign w:val="center"/>
          </w:tcPr>
          <w:p w14:paraId="6E01C4FC"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4EEF08E"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D8F5EE9"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038FCFE"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154E68EE"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C1C1EF7" w14:textId="77777777" w:rsidR="00E858EF" w:rsidRDefault="00E858EF">
            <w:pPr>
              <w:pStyle w:val="300"/>
              <w:jc w:val="left"/>
              <w:rPr>
                <w:rFonts w:ascii="宋体" w:hAnsi="宋体"/>
                <w:b/>
                <w:sz w:val="24"/>
                <w:szCs w:val="20"/>
              </w:rPr>
            </w:pPr>
          </w:p>
        </w:tc>
      </w:tr>
      <w:tr w:rsidR="00E858EF" w14:paraId="065D9BE2"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7E6C0E8D" w14:textId="77777777" w:rsidR="00E858EF" w:rsidRDefault="00000000">
            <w:pPr>
              <w:pStyle w:val="300"/>
              <w:jc w:val="left"/>
              <w:rPr>
                <w:rFonts w:ascii="宋体" w:hAnsi="宋体"/>
                <w:b/>
                <w:sz w:val="24"/>
                <w:szCs w:val="20"/>
              </w:rPr>
            </w:pPr>
            <w:r>
              <w:rPr>
                <w:rFonts w:ascii="宋体" w:hAnsi="宋体" w:hint="eastAsia"/>
                <w:b/>
                <w:sz w:val="24"/>
                <w:szCs w:val="20"/>
              </w:rPr>
              <w:t>3</w:t>
            </w:r>
          </w:p>
        </w:tc>
        <w:tc>
          <w:tcPr>
            <w:tcW w:w="1842" w:type="dxa"/>
            <w:tcBorders>
              <w:top w:val="single" w:sz="4" w:space="0" w:color="auto"/>
              <w:left w:val="single" w:sz="4" w:space="0" w:color="auto"/>
              <w:bottom w:val="single" w:sz="4" w:space="0" w:color="auto"/>
              <w:right w:val="single" w:sz="4" w:space="0" w:color="auto"/>
            </w:tcBorders>
            <w:vAlign w:val="center"/>
          </w:tcPr>
          <w:p w14:paraId="1277364E"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026B0437"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E8D5618"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F2CC5B0"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3A8E228"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20F8DDB1" w14:textId="77777777" w:rsidR="00E858EF" w:rsidRDefault="00E858EF">
            <w:pPr>
              <w:pStyle w:val="300"/>
              <w:jc w:val="left"/>
              <w:rPr>
                <w:rFonts w:ascii="宋体" w:hAnsi="宋体"/>
                <w:b/>
                <w:sz w:val="24"/>
                <w:szCs w:val="20"/>
              </w:rPr>
            </w:pPr>
          </w:p>
        </w:tc>
      </w:tr>
      <w:tr w:rsidR="00E858EF" w14:paraId="50FCBA8D"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5031D2A4" w14:textId="77777777" w:rsidR="00E858EF" w:rsidRDefault="00000000">
            <w:pPr>
              <w:pStyle w:val="300"/>
              <w:jc w:val="left"/>
              <w:rPr>
                <w:rFonts w:ascii="宋体" w:hAnsi="宋体"/>
                <w:b/>
                <w:sz w:val="24"/>
                <w:szCs w:val="20"/>
              </w:rPr>
            </w:pPr>
            <w:r>
              <w:rPr>
                <w:rFonts w:ascii="宋体" w:hAnsi="宋体" w:hint="eastAsia"/>
                <w:b/>
                <w:sz w:val="24"/>
                <w:szCs w:val="20"/>
              </w:rPr>
              <w:t>4</w:t>
            </w:r>
          </w:p>
        </w:tc>
        <w:tc>
          <w:tcPr>
            <w:tcW w:w="1842" w:type="dxa"/>
            <w:tcBorders>
              <w:top w:val="single" w:sz="4" w:space="0" w:color="auto"/>
              <w:left w:val="single" w:sz="4" w:space="0" w:color="auto"/>
              <w:bottom w:val="single" w:sz="4" w:space="0" w:color="auto"/>
              <w:right w:val="single" w:sz="4" w:space="0" w:color="auto"/>
            </w:tcBorders>
            <w:vAlign w:val="center"/>
          </w:tcPr>
          <w:p w14:paraId="226AB77F"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730E3569"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323F8C8"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60BB90C"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AC6B12A"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138784C2" w14:textId="77777777" w:rsidR="00E858EF" w:rsidRDefault="00E858EF">
            <w:pPr>
              <w:pStyle w:val="300"/>
              <w:jc w:val="left"/>
              <w:rPr>
                <w:rFonts w:ascii="宋体" w:hAnsi="宋体"/>
                <w:b/>
                <w:sz w:val="24"/>
                <w:szCs w:val="20"/>
              </w:rPr>
            </w:pPr>
          </w:p>
        </w:tc>
      </w:tr>
      <w:tr w:rsidR="00E858EF" w14:paraId="0E9CC543"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0A8D9648" w14:textId="77777777" w:rsidR="00E858EF" w:rsidRDefault="00000000">
            <w:pPr>
              <w:pStyle w:val="300"/>
              <w:jc w:val="left"/>
              <w:rPr>
                <w:rFonts w:ascii="宋体" w:hAnsi="宋体"/>
                <w:b/>
                <w:sz w:val="24"/>
                <w:szCs w:val="20"/>
              </w:rPr>
            </w:pPr>
            <w:r>
              <w:rPr>
                <w:rFonts w:ascii="宋体" w:hAnsi="宋体" w:hint="eastAsia"/>
                <w:b/>
                <w:sz w:val="24"/>
                <w:szCs w:val="20"/>
              </w:rPr>
              <w:t>5</w:t>
            </w:r>
          </w:p>
        </w:tc>
        <w:tc>
          <w:tcPr>
            <w:tcW w:w="1842" w:type="dxa"/>
            <w:tcBorders>
              <w:top w:val="single" w:sz="4" w:space="0" w:color="auto"/>
              <w:left w:val="single" w:sz="4" w:space="0" w:color="auto"/>
              <w:bottom w:val="single" w:sz="4" w:space="0" w:color="auto"/>
              <w:right w:val="single" w:sz="4" w:space="0" w:color="auto"/>
            </w:tcBorders>
            <w:vAlign w:val="center"/>
          </w:tcPr>
          <w:p w14:paraId="74CB0093"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2AE1FEFD"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B0005DB"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AED6326"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5001724F"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28B21CE" w14:textId="77777777" w:rsidR="00E858EF" w:rsidRDefault="00E858EF">
            <w:pPr>
              <w:pStyle w:val="300"/>
              <w:jc w:val="left"/>
              <w:rPr>
                <w:rFonts w:ascii="宋体" w:hAnsi="宋体"/>
                <w:b/>
                <w:sz w:val="24"/>
                <w:szCs w:val="20"/>
              </w:rPr>
            </w:pPr>
          </w:p>
        </w:tc>
      </w:tr>
      <w:tr w:rsidR="00E858EF" w14:paraId="3F82B42C"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2F48649F" w14:textId="77777777" w:rsidR="00E858EF" w:rsidRDefault="00000000">
            <w:pPr>
              <w:pStyle w:val="300"/>
              <w:jc w:val="left"/>
              <w:rPr>
                <w:rFonts w:ascii="宋体" w:hAnsi="宋体"/>
                <w:b/>
                <w:sz w:val="24"/>
                <w:szCs w:val="20"/>
              </w:rPr>
            </w:pPr>
            <w:r>
              <w:rPr>
                <w:rFonts w:ascii="宋体" w:hAnsi="宋体" w:hint="eastAsia"/>
                <w:b/>
                <w:sz w:val="24"/>
                <w:szCs w:val="20"/>
              </w:rPr>
              <w:t>6</w:t>
            </w:r>
          </w:p>
        </w:tc>
        <w:tc>
          <w:tcPr>
            <w:tcW w:w="1842" w:type="dxa"/>
            <w:tcBorders>
              <w:top w:val="single" w:sz="4" w:space="0" w:color="auto"/>
              <w:left w:val="single" w:sz="4" w:space="0" w:color="auto"/>
              <w:bottom w:val="single" w:sz="4" w:space="0" w:color="auto"/>
              <w:right w:val="single" w:sz="4" w:space="0" w:color="auto"/>
            </w:tcBorders>
            <w:vAlign w:val="center"/>
          </w:tcPr>
          <w:p w14:paraId="0748F3F8"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4C41A28"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22C38B0"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35878EB5"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C7A7645"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7117F79A" w14:textId="77777777" w:rsidR="00E858EF" w:rsidRDefault="00E858EF">
            <w:pPr>
              <w:pStyle w:val="300"/>
              <w:jc w:val="left"/>
              <w:rPr>
                <w:rFonts w:ascii="宋体" w:hAnsi="宋体"/>
                <w:b/>
                <w:sz w:val="24"/>
                <w:szCs w:val="20"/>
              </w:rPr>
            </w:pPr>
          </w:p>
        </w:tc>
      </w:tr>
      <w:tr w:rsidR="00E858EF" w14:paraId="6B5A7865"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1446E51D" w14:textId="77777777" w:rsidR="00E858EF" w:rsidRDefault="00000000">
            <w:pPr>
              <w:pStyle w:val="300"/>
              <w:jc w:val="left"/>
              <w:rPr>
                <w:rFonts w:ascii="宋体" w:hAnsi="宋体"/>
                <w:b/>
                <w:sz w:val="24"/>
                <w:szCs w:val="20"/>
              </w:rPr>
            </w:pPr>
            <w:r>
              <w:rPr>
                <w:rFonts w:ascii="宋体" w:hAnsi="宋体" w:hint="eastAsia"/>
                <w:b/>
                <w:sz w:val="24"/>
                <w:szCs w:val="20"/>
              </w:rPr>
              <w:t>7</w:t>
            </w:r>
          </w:p>
        </w:tc>
        <w:tc>
          <w:tcPr>
            <w:tcW w:w="1842" w:type="dxa"/>
            <w:tcBorders>
              <w:top w:val="single" w:sz="4" w:space="0" w:color="auto"/>
              <w:left w:val="single" w:sz="4" w:space="0" w:color="auto"/>
              <w:bottom w:val="single" w:sz="4" w:space="0" w:color="auto"/>
              <w:right w:val="single" w:sz="4" w:space="0" w:color="auto"/>
            </w:tcBorders>
            <w:vAlign w:val="center"/>
          </w:tcPr>
          <w:p w14:paraId="7ED036F0"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4D8983D"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4552A29"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23F441B"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0249826"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06EDC991" w14:textId="77777777" w:rsidR="00E858EF" w:rsidRDefault="00E858EF">
            <w:pPr>
              <w:pStyle w:val="300"/>
              <w:jc w:val="left"/>
              <w:rPr>
                <w:rFonts w:ascii="宋体" w:hAnsi="宋体"/>
                <w:b/>
                <w:sz w:val="24"/>
                <w:szCs w:val="20"/>
              </w:rPr>
            </w:pPr>
          </w:p>
        </w:tc>
      </w:tr>
      <w:tr w:rsidR="00E858EF" w14:paraId="2E0BEDCD"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08C9A7CA" w14:textId="77777777" w:rsidR="00E858EF" w:rsidRDefault="00000000">
            <w:pPr>
              <w:pStyle w:val="300"/>
              <w:jc w:val="left"/>
              <w:rPr>
                <w:rFonts w:ascii="宋体" w:hAnsi="宋体"/>
                <w:b/>
                <w:sz w:val="24"/>
                <w:szCs w:val="20"/>
              </w:rPr>
            </w:pPr>
            <w:r>
              <w:rPr>
                <w:rFonts w:ascii="宋体" w:hAnsi="宋体" w:hint="eastAsia"/>
                <w:b/>
                <w:sz w:val="24"/>
                <w:szCs w:val="20"/>
              </w:rPr>
              <w:t>8</w:t>
            </w:r>
          </w:p>
        </w:tc>
        <w:tc>
          <w:tcPr>
            <w:tcW w:w="1842" w:type="dxa"/>
            <w:tcBorders>
              <w:top w:val="single" w:sz="4" w:space="0" w:color="auto"/>
              <w:left w:val="single" w:sz="4" w:space="0" w:color="auto"/>
              <w:bottom w:val="single" w:sz="4" w:space="0" w:color="auto"/>
              <w:right w:val="single" w:sz="4" w:space="0" w:color="auto"/>
            </w:tcBorders>
            <w:vAlign w:val="center"/>
          </w:tcPr>
          <w:p w14:paraId="3B36B5D8"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3CEAE18E"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9DBE65F"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4217F90"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342781DE"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6AADF138" w14:textId="77777777" w:rsidR="00E858EF" w:rsidRDefault="00E858EF">
            <w:pPr>
              <w:pStyle w:val="300"/>
              <w:jc w:val="left"/>
              <w:rPr>
                <w:rFonts w:ascii="宋体" w:hAnsi="宋体"/>
                <w:b/>
                <w:sz w:val="24"/>
                <w:szCs w:val="20"/>
              </w:rPr>
            </w:pPr>
          </w:p>
        </w:tc>
      </w:tr>
      <w:tr w:rsidR="00E858EF" w14:paraId="22E2EB95"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1AAEA000" w14:textId="77777777" w:rsidR="00E858EF" w:rsidRDefault="00000000">
            <w:pPr>
              <w:pStyle w:val="300"/>
              <w:jc w:val="left"/>
              <w:rPr>
                <w:rFonts w:ascii="宋体" w:hAnsi="宋体"/>
                <w:b/>
                <w:sz w:val="24"/>
                <w:szCs w:val="20"/>
              </w:rPr>
            </w:pPr>
            <w:r>
              <w:rPr>
                <w:rFonts w:ascii="宋体" w:hAnsi="宋体" w:hint="eastAsia"/>
                <w:b/>
                <w:sz w:val="24"/>
                <w:szCs w:val="20"/>
              </w:rPr>
              <w:t>9</w:t>
            </w:r>
          </w:p>
        </w:tc>
        <w:tc>
          <w:tcPr>
            <w:tcW w:w="1842" w:type="dxa"/>
            <w:tcBorders>
              <w:top w:val="single" w:sz="4" w:space="0" w:color="auto"/>
              <w:left w:val="single" w:sz="4" w:space="0" w:color="auto"/>
              <w:bottom w:val="single" w:sz="4" w:space="0" w:color="auto"/>
              <w:right w:val="single" w:sz="4" w:space="0" w:color="auto"/>
            </w:tcBorders>
            <w:vAlign w:val="center"/>
          </w:tcPr>
          <w:p w14:paraId="383CE143"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129AA933"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259C58B"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58FC524A"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62EDD731"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59656BBC" w14:textId="77777777" w:rsidR="00E858EF" w:rsidRDefault="00E858EF">
            <w:pPr>
              <w:pStyle w:val="300"/>
              <w:jc w:val="left"/>
              <w:rPr>
                <w:rFonts w:ascii="宋体" w:hAnsi="宋体"/>
                <w:b/>
                <w:sz w:val="24"/>
                <w:szCs w:val="20"/>
              </w:rPr>
            </w:pPr>
          </w:p>
        </w:tc>
      </w:tr>
      <w:tr w:rsidR="00E858EF" w14:paraId="3479B453" w14:textId="77777777">
        <w:trPr>
          <w:trHeight w:val="991"/>
        </w:trPr>
        <w:tc>
          <w:tcPr>
            <w:tcW w:w="534" w:type="dxa"/>
            <w:tcBorders>
              <w:top w:val="single" w:sz="4" w:space="0" w:color="auto"/>
              <w:left w:val="single" w:sz="4" w:space="0" w:color="auto"/>
              <w:bottom w:val="single" w:sz="4" w:space="0" w:color="auto"/>
              <w:right w:val="single" w:sz="4" w:space="0" w:color="auto"/>
            </w:tcBorders>
            <w:vAlign w:val="center"/>
          </w:tcPr>
          <w:p w14:paraId="76747643" w14:textId="77777777" w:rsidR="00E858EF" w:rsidRDefault="00000000">
            <w:pPr>
              <w:pStyle w:val="300"/>
              <w:jc w:val="left"/>
              <w:rPr>
                <w:rFonts w:ascii="宋体" w:hAnsi="宋体"/>
                <w:b/>
                <w:sz w:val="24"/>
                <w:szCs w:val="20"/>
              </w:rPr>
            </w:pPr>
            <w:r>
              <w:rPr>
                <w:rFonts w:ascii="宋体" w:hAnsi="宋体" w:hint="eastAsia"/>
                <w:b/>
                <w:sz w:val="24"/>
                <w:szCs w:val="20"/>
              </w:rPr>
              <w:t>10</w:t>
            </w:r>
          </w:p>
        </w:tc>
        <w:tc>
          <w:tcPr>
            <w:tcW w:w="1842" w:type="dxa"/>
            <w:tcBorders>
              <w:top w:val="single" w:sz="4" w:space="0" w:color="auto"/>
              <w:left w:val="single" w:sz="4" w:space="0" w:color="auto"/>
              <w:bottom w:val="single" w:sz="4" w:space="0" w:color="auto"/>
              <w:right w:val="single" w:sz="4" w:space="0" w:color="auto"/>
            </w:tcBorders>
            <w:vAlign w:val="center"/>
          </w:tcPr>
          <w:p w14:paraId="6CE9DEF3" w14:textId="77777777" w:rsidR="00E858EF" w:rsidRDefault="00E858EF">
            <w:pPr>
              <w:pStyle w:val="300"/>
              <w:jc w:val="left"/>
              <w:rPr>
                <w:rFonts w:ascii="宋体" w:hAnsi="宋体"/>
                <w:b/>
                <w:sz w:val="24"/>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631AFECB" w14:textId="77777777" w:rsidR="00E858EF" w:rsidRDefault="00E858EF">
            <w:pPr>
              <w:pStyle w:val="300"/>
              <w:jc w:val="left"/>
              <w:rPr>
                <w:rFonts w:ascii="宋体" w:hAnsi="宋体"/>
                <w:b/>
                <w:sz w:val="24"/>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ADAEF4" w14:textId="77777777" w:rsidR="00E858EF" w:rsidRDefault="00E858EF">
            <w:pPr>
              <w:pStyle w:val="300"/>
              <w:jc w:val="left"/>
              <w:rPr>
                <w:rFonts w:ascii="宋体" w:hAnsi="宋体"/>
                <w:b/>
                <w:sz w:val="24"/>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B1D8E20" w14:textId="77777777" w:rsidR="00E858EF" w:rsidRDefault="00E858EF">
            <w:pPr>
              <w:pStyle w:val="300"/>
              <w:jc w:val="left"/>
              <w:rPr>
                <w:rFonts w:ascii="宋体" w:hAnsi="宋体"/>
                <w:b/>
                <w:sz w:val="24"/>
                <w:szCs w:val="20"/>
              </w:rPr>
            </w:pPr>
          </w:p>
        </w:tc>
        <w:tc>
          <w:tcPr>
            <w:tcW w:w="2835" w:type="dxa"/>
            <w:tcBorders>
              <w:top w:val="single" w:sz="4" w:space="0" w:color="auto"/>
              <w:left w:val="single" w:sz="4" w:space="0" w:color="auto"/>
              <w:bottom w:val="single" w:sz="4" w:space="0" w:color="auto"/>
              <w:right w:val="single" w:sz="4" w:space="0" w:color="auto"/>
            </w:tcBorders>
            <w:vAlign w:val="center"/>
          </w:tcPr>
          <w:p w14:paraId="27E2200B" w14:textId="77777777" w:rsidR="00E858EF" w:rsidRDefault="00E858EF">
            <w:pPr>
              <w:pStyle w:val="300"/>
              <w:jc w:val="left"/>
              <w:rPr>
                <w:rFonts w:ascii="宋体" w:hAnsi="宋体"/>
                <w:b/>
                <w:sz w:val="24"/>
                <w:szCs w:val="20"/>
              </w:rPr>
            </w:pPr>
          </w:p>
        </w:tc>
        <w:tc>
          <w:tcPr>
            <w:tcW w:w="957" w:type="dxa"/>
            <w:tcBorders>
              <w:top w:val="single" w:sz="4" w:space="0" w:color="auto"/>
              <w:left w:val="single" w:sz="4" w:space="0" w:color="auto"/>
              <w:bottom w:val="single" w:sz="4" w:space="0" w:color="auto"/>
              <w:right w:val="single" w:sz="4" w:space="0" w:color="auto"/>
            </w:tcBorders>
            <w:vAlign w:val="center"/>
          </w:tcPr>
          <w:p w14:paraId="28F4053D" w14:textId="77777777" w:rsidR="00E858EF" w:rsidRDefault="00E858EF">
            <w:pPr>
              <w:pStyle w:val="300"/>
              <w:jc w:val="left"/>
              <w:rPr>
                <w:rFonts w:ascii="宋体" w:hAnsi="宋体"/>
                <w:b/>
                <w:sz w:val="24"/>
                <w:szCs w:val="20"/>
              </w:rPr>
            </w:pPr>
          </w:p>
        </w:tc>
      </w:tr>
    </w:tbl>
    <w:p w14:paraId="3C07B2B6" w14:textId="77777777" w:rsidR="00E858EF" w:rsidRDefault="00E858EF">
      <w:pPr>
        <w:pStyle w:val="22"/>
        <w:snapToGrid w:val="0"/>
        <w:spacing w:before="0" w:beforeAutospacing="0" w:after="0" w:afterAutospacing="0"/>
        <w:rPr>
          <w:sz w:val="31"/>
          <w:szCs w:val="31"/>
        </w:rPr>
      </w:pPr>
    </w:p>
    <w:p w14:paraId="0E5FD2CD" w14:textId="77777777" w:rsidR="00E858EF" w:rsidRDefault="00000000">
      <w:pPr>
        <w:pStyle w:val="22"/>
        <w:snapToGrid w:val="0"/>
        <w:spacing w:before="0" w:beforeAutospacing="0" w:after="0" w:afterAutospacing="0"/>
      </w:pPr>
      <w:r>
        <w:rPr>
          <w:rFonts w:hint="eastAsia"/>
          <w:b/>
        </w:rPr>
        <w:t>备注：</w:t>
      </w:r>
      <w:r>
        <w:rPr>
          <w:rFonts w:ascii="Calibri" w:hAnsi="Calibri" w:hint="eastAsia"/>
        </w:rPr>
        <w:t>本表后应按招标文件要求提供附件</w:t>
      </w:r>
      <w:r>
        <w:rPr>
          <w:rFonts w:hint="eastAsia"/>
        </w:rPr>
        <w:t>：采购合同及其项下服务证明材料复印件，业绩证明材料必须能反应出时间、供货内容等信息，否则视为未提供。</w:t>
      </w:r>
    </w:p>
    <w:p w14:paraId="0D26BE6B" w14:textId="77777777" w:rsidR="00E858EF" w:rsidRDefault="00E858EF">
      <w:pPr>
        <w:tabs>
          <w:tab w:val="left" w:pos="4320"/>
          <w:tab w:val="left" w:pos="4680"/>
          <w:tab w:val="left" w:pos="5508"/>
        </w:tabs>
        <w:spacing w:line="360" w:lineRule="auto"/>
        <w:jc w:val="left"/>
        <w:rPr>
          <w:rFonts w:ascii="仿宋_GB2312" w:eastAsia="仿宋_GB2312" w:hAnsi="仿宋_GB2312" w:cs="仿宋_GB2312"/>
          <w:sz w:val="28"/>
          <w:szCs w:val="28"/>
        </w:rPr>
      </w:pPr>
    </w:p>
    <w:p w14:paraId="2263CE56" w14:textId="77777777" w:rsidR="00E858EF" w:rsidRDefault="00E858EF">
      <w:pPr>
        <w:pStyle w:val="Normal4"/>
        <w:outlineLvl w:val="1"/>
      </w:pPr>
    </w:p>
    <w:p w14:paraId="69EF8D4F" w14:textId="77777777" w:rsidR="00E858EF" w:rsidRDefault="00E858EF">
      <w:pPr>
        <w:pStyle w:val="Normal4"/>
        <w:outlineLvl w:val="1"/>
      </w:pPr>
    </w:p>
    <w:p w14:paraId="260D0843" w14:textId="77777777" w:rsidR="00E858EF" w:rsidRDefault="00E858EF">
      <w:pPr>
        <w:pStyle w:val="Normal4"/>
        <w:outlineLvl w:val="1"/>
      </w:pPr>
    </w:p>
    <w:p w14:paraId="5D02AFC8" w14:textId="77777777" w:rsidR="00E858EF" w:rsidRDefault="00E858EF">
      <w:pPr>
        <w:pStyle w:val="Normal4"/>
        <w:outlineLvl w:val="1"/>
      </w:pPr>
    </w:p>
    <w:p w14:paraId="4B1E6366" w14:textId="77777777" w:rsidR="00E858EF" w:rsidRDefault="00E858EF">
      <w:pPr>
        <w:pStyle w:val="Normal4"/>
        <w:outlineLvl w:val="1"/>
      </w:pPr>
    </w:p>
    <w:p w14:paraId="67D80E6D" w14:textId="77777777" w:rsidR="00E858EF" w:rsidRDefault="00E858EF">
      <w:pPr>
        <w:pStyle w:val="Normal4"/>
        <w:outlineLvl w:val="1"/>
      </w:pPr>
    </w:p>
    <w:p w14:paraId="66AE6BA6" w14:textId="77777777" w:rsidR="00E858EF" w:rsidRDefault="00E858EF">
      <w:pPr>
        <w:pStyle w:val="Normal4"/>
        <w:outlineLvl w:val="1"/>
      </w:pPr>
    </w:p>
    <w:p w14:paraId="4C64A967" w14:textId="77777777" w:rsidR="00E858EF" w:rsidRDefault="00E858EF">
      <w:pPr>
        <w:pStyle w:val="Normal4"/>
        <w:outlineLvl w:val="1"/>
      </w:pPr>
    </w:p>
    <w:p w14:paraId="4CC3B60D" w14:textId="77777777" w:rsidR="00E858EF" w:rsidRDefault="00E858EF">
      <w:pPr>
        <w:pStyle w:val="Normal4"/>
        <w:outlineLvl w:val="1"/>
      </w:pPr>
    </w:p>
    <w:p w14:paraId="0B2BDE34" w14:textId="77777777" w:rsidR="00E858EF" w:rsidRDefault="00E858EF">
      <w:pPr>
        <w:pStyle w:val="Normal4"/>
        <w:outlineLvl w:val="1"/>
      </w:pPr>
    </w:p>
    <w:p w14:paraId="2CF81D53" w14:textId="77777777" w:rsidR="00E858EF" w:rsidRDefault="00E858EF">
      <w:pPr>
        <w:pStyle w:val="Normal4"/>
        <w:outlineLvl w:val="1"/>
      </w:pPr>
    </w:p>
    <w:p w14:paraId="4589C7FA" w14:textId="77777777" w:rsidR="00E858EF" w:rsidRDefault="00E858EF">
      <w:pPr>
        <w:pStyle w:val="Normal4"/>
        <w:outlineLvl w:val="1"/>
      </w:pPr>
    </w:p>
    <w:p w14:paraId="51C99EF5" w14:textId="77777777" w:rsidR="00E858EF" w:rsidRDefault="00E858EF">
      <w:pPr>
        <w:pStyle w:val="Normal4"/>
        <w:outlineLvl w:val="1"/>
      </w:pPr>
    </w:p>
    <w:p w14:paraId="3EE3EE60" w14:textId="77777777" w:rsidR="00E858EF" w:rsidRDefault="00E858EF">
      <w:pPr>
        <w:pStyle w:val="Normal4"/>
        <w:outlineLvl w:val="1"/>
      </w:pPr>
    </w:p>
    <w:p w14:paraId="493CBCC1" w14:textId="77777777" w:rsidR="00E858EF" w:rsidRDefault="00E858EF">
      <w:pPr>
        <w:pStyle w:val="Normal4"/>
        <w:outlineLvl w:val="1"/>
      </w:pPr>
    </w:p>
    <w:p w14:paraId="3A2216D3" w14:textId="77777777" w:rsidR="00E858EF" w:rsidRDefault="00E858EF">
      <w:pPr>
        <w:pStyle w:val="Normal4"/>
        <w:outlineLvl w:val="1"/>
      </w:pPr>
    </w:p>
    <w:p w14:paraId="48D266E8" w14:textId="77777777" w:rsidR="00E858EF" w:rsidRDefault="00E858EF">
      <w:pPr>
        <w:pStyle w:val="Normal4"/>
        <w:outlineLvl w:val="1"/>
      </w:pPr>
    </w:p>
    <w:p w14:paraId="4AC2AC58" w14:textId="77777777" w:rsidR="00E858EF" w:rsidRDefault="00E858EF">
      <w:pPr>
        <w:pStyle w:val="Normal4"/>
        <w:outlineLvl w:val="1"/>
      </w:pPr>
    </w:p>
    <w:p w14:paraId="295A928C" w14:textId="77777777" w:rsidR="00E858EF" w:rsidRDefault="00E858EF">
      <w:pPr>
        <w:pStyle w:val="Normal4"/>
        <w:outlineLvl w:val="1"/>
      </w:pPr>
    </w:p>
    <w:p w14:paraId="12B4D1E4" w14:textId="77777777" w:rsidR="00E858EF" w:rsidRDefault="00E858EF">
      <w:pPr>
        <w:pStyle w:val="Normal4"/>
        <w:outlineLvl w:val="1"/>
      </w:pPr>
    </w:p>
    <w:p w14:paraId="3DE4C0D0" w14:textId="77777777" w:rsidR="00E858EF" w:rsidRDefault="00E858EF">
      <w:pPr>
        <w:pStyle w:val="Normal4"/>
        <w:outlineLvl w:val="1"/>
      </w:pPr>
    </w:p>
    <w:p w14:paraId="0BC5D31E" w14:textId="77777777" w:rsidR="00E858EF" w:rsidRDefault="00E858EF">
      <w:pPr>
        <w:pStyle w:val="Normal4"/>
        <w:outlineLvl w:val="1"/>
      </w:pPr>
    </w:p>
    <w:p w14:paraId="3F40DA6C" w14:textId="77777777" w:rsidR="00E858EF" w:rsidRDefault="00000000">
      <w:pPr>
        <w:pStyle w:val="Normal4"/>
        <w:outlineLvl w:val="1"/>
      </w:pPr>
      <w:r>
        <w:rPr>
          <w:rFonts w:hint="eastAsia"/>
        </w:rPr>
        <w:lastRenderedPageBreak/>
        <w:t>三、其他材料（资格审查）</w:t>
      </w:r>
    </w:p>
    <w:p w14:paraId="360847BD" w14:textId="77777777" w:rsidR="00E858EF" w:rsidRDefault="00000000">
      <w:pPr>
        <w:pStyle w:val="Normal6"/>
        <w:ind w:firstLineChars="700" w:firstLine="2108"/>
        <w:outlineLvl w:val="1"/>
        <w:rPr>
          <w:rFonts w:ascii="宋体" w:hAnsi="宋体" w:cs="宋体"/>
          <w:sz w:val="30"/>
          <w:szCs w:val="30"/>
        </w:rPr>
      </w:pPr>
      <w:r>
        <w:rPr>
          <w:rFonts w:ascii="宋体" w:hAnsi="宋体" w:cs="宋体" w:hint="eastAsia"/>
          <w:sz w:val="30"/>
          <w:szCs w:val="30"/>
        </w:rPr>
        <w:t>按招标要求所需的其他资格材料</w:t>
      </w:r>
    </w:p>
    <w:p w14:paraId="76B4E3B7" w14:textId="77777777" w:rsidR="00E858EF" w:rsidRDefault="00E858EF">
      <w:pPr>
        <w:pStyle w:val="Normal6"/>
        <w:outlineLvl w:val="1"/>
        <w:rPr>
          <w:rFonts w:ascii="宋体" w:hAnsi="宋体" w:cs="宋体"/>
          <w:sz w:val="30"/>
          <w:szCs w:val="30"/>
        </w:rPr>
      </w:pPr>
    </w:p>
    <w:p w14:paraId="1490DD51" w14:textId="77777777" w:rsidR="00E858EF" w:rsidRDefault="00E858EF">
      <w:pPr>
        <w:pStyle w:val="Normal6"/>
        <w:outlineLvl w:val="1"/>
        <w:rPr>
          <w:rFonts w:ascii="宋体" w:hAnsi="宋体" w:cs="宋体"/>
          <w:sz w:val="30"/>
          <w:szCs w:val="30"/>
        </w:rPr>
      </w:pPr>
    </w:p>
    <w:p w14:paraId="14872D64" w14:textId="77777777" w:rsidR="00E858EF" w:rsidRDefault="00E858EF">
      <w:pPr>
        <w:pStyle w:val="Normal6"/>
        <w:outlineLvl w:val="1"/>
        <w:rPr>
          <w:rFonts w:ascii="宋体" w:hAnsi="宋体" w:cs="宋体"/>
          <w:sz w:val="30"/>
          <w:szCs w:val="30"/>
        </w:rPr>
      </w:pPr>
    </w:p>
    <w:p w14:paraId="20E51B50" w14:textId="77777777" w:rsidR="00E858EF" w:rsidRDefault="00E858EF">
      <w:pPr>
        <w:pStyle w:val="Normal6"/>
        <w:outlineLvl w:val="1"/>
        <w:rPr>
          <w:rFonts w:ascii="宋体" w:hAnsi="宋体" w:cs="宋体"/>
          <w:sz w:val="30"/>
          <w:szCs w:val="30"/>
        </w:rPr>
      </w:pPr>
    </w:p>
    <w:p w14:paraId="10559891" w14:textId="77777777" w:rsidR="00E858EF" w:rsidRDefault="00E858EF">
      <w:pPr>
        <w:pStyle w:val="Normal6"/>
        <w:outlineLvl w:val="1"/>
        <w:rPr>
          <w:rFonts w:ascii="宋体" w:hAnsi="宋体" w:cs="宋体"/>
          <w:sz w:val="30"/>
          <w:szCs w:val="30"/>
        </w:rPr>
      </w:pPr>
    </w:p>
    <w:p w14:paraId="3ECAB79C" w14:textId="77777777" w:rsidR="00E858EF" w:rsidRDefault="00E858EF">
      <w:pPr>
        <w:pStyle w:val="Normal6"/>
        <w:outlineLvl w:val="1"/>
        <w:rPr>
          <w:rFonts w:ascii="宋体" w:hAnsi="宋体" w:cs="宋体"/>
          <w:sz w:val="30"/>
          <w:szCs w:val="30"/>
        </w:rPr>
      </w:pPr>
    </w:p>
    <w:p w14:paraId="01F2B9B6" w14:textId="77777777" w:rsidR="00E858EF" w:rsidRDefault="00E858EF">
      <w:pPr>
        <w:pStyle w:val="Normal6"/>
        <w:outlineLvl w:val="1"/>
        <w:rPr>
          <w:rFonts w:ascii="宋体" w:hAnsi="宋体" w:cs="宋体"/>
          <w:sz w:val="30"/>
          <w:szCs w:val="30"/>
        </w:rPr>
      </w:pPr>
    </w:p>
    <w:p w14:paraId="57CB2D05" w14:textId="77777777" w:rsidR="00E858EF" w:rsidRDefault="00E858EF">
      <w:pPr>
        <w:pStyle w:val="Normal6"/>
        <w:outlineLvl w:val="1"/>
        <w:rPr>
          <w:rFonts w:ascii="宋体" w:hAnsi="宋体" w:cs="宋体"/>
          <w:sz w:val="30"/>
          <w:szCs w:val="30"/>
        </w:rPr>
      </w:pPr>
    </w:p>
    <w:p w14:paraId="288AF19C" w14:textId="77777777" w:rsidR="00E858EF" w:rsidRDefault="00E858EF">
      <w:pPr>
        <w:pStyle w:val="Normal6"/>
        <w:outlineLvl w:val="1"/>
        <w:rPr>
          <w:rFonts w:ascii="宋体" w:hAnsi="宋体" w:cs="宋体"/>
          <w:sz w:val="30"/>
          <w:szCs w:val="30"/>
        </w:rPr>
      </w:pPr>
    </w:p>
    <w:p w14:paraId="7563C184" w14:textId="77777777" w:rsidR="00E858EF" w:rsidRDefault="00E858EF">
      <w:pPr>
        <w:pStyle w:val="Normal6"/>
        <w:outlineLvl w:val="1"/>
        <w:rPr>
          <w:rFonts w:ascii="宋体" w:hAnsi="宋体" w:cs="宋体"/>
          <w:sz w:val="30"/>
          <w:szCs w:val="30"/>
        </w:rPr>
      </w:pPr>
    </w:p>
    <w:p w14:paraId="0F03C89C" w14:textId="77777777" w:rsidR="00E858EF" w:rsidRDefault="00E858EF">
      <w:pPr>
        <w:pStyle w:val="Normal6"/>
        <w:outlineLvl w:val="1"/>
        <w:rPr>
          <w:rFonts w:ascii="宋体" w:hAnsi="宋体" w:cs="宋体"/>
          <w:sz w:val="30"/>
          <w:szCs w:val="30"/>
        </w:rPr>
      </w:pPr>
    </w:p>
    <w:p w14:paraId="1F33D2A1" w14:textId="77777777" w:rsidR="00E858EF" w:rsidRDefault="00E858EF">
      <w:pPr>
        <w:pStyle w:val="Normal6"/>
        <w:outlineLvl w:val="1"/>
        <w:rPr>
          <w:rFonts w:ascii="宋体" w:hAnsi="宋体" w:cs="宋体"/>
          <w:sz w:val="30"/>
          <w:szCs w:val="30"/>
        </w:rPr>
      </w:pPr>
    </w:p>
    <w:p w14:paraId="222428AE" w14:textId="77777777" w:rsidR="00E858EF" w:rsidRDefault="00E858EF">
      <w:pPr>
        <w:pStyle w:val="Normal6"/>
        <w:outlineLvl w:val="1"/>
        <w:rPr>
          <w:rFonts w:ascii="宋体" w:hAnsi="宋体" w:cs="宋体"/>
          <w:sz w:val="30"/>
          <w:szCs w:val="30"/>
        </w:rPr>
      </w:pPr>
    </w:p>
    <w:p w14:paraId="60396BE8" w14:textId="77777777" w:rsidR="00E858EF" w:rsidRDefault="00E858EF">
      <w:pPr>
        <w:pStyle w:val="Normal6"/>
        <w:outlineLvl w:val="1"/>
        <w:rPr>
          <w:rFonts w:ascii="宋体" w:hAnsi="宋体" w:cs="宋体"/>
          <w:sz w:val="30"/>
          <w:szCs w:val="30"/>
        </w:rPr>
      </w:pPr>
    </w:p>
    <w:p w14:paraId="15ED952D" w14:textId="77777777" w:rsidR="00E858EF" w:rsidRDefault="00E858EF">
      <w:pPr>
        <w:pStyle w:val="Normal6"/>
        <w:outlineLvl w:val="1"/>
        <w:rPr>
          <w:rFonts w:ascii="宋体" w:hAnsi="宋体" w:cs="宋体"/>
          <w:sz w:val="30"/>
          <w:szCs w:val="30"/>
        </w:rPr>
      </w:pPr>
    </w:p>
    <w:p w14:paraId="5680966B" w14:textId="77777777" w:rsidR="00E858EF" w:rsidRDefault="00E858EF">
      <w:pPr>
        <w:pStyle w:val="Normal6"/>
        <w:outlineLvl w:val="1"/>
        <w:rPr>
          <w:rFonts w:ascii="宋体" w:hAnsi="宋体" w:cs="宋体"/>
          <w:sz w:val="30"/>
          <w:szCs w:val="30"/>
        </w:rPr>
      </w:pPr>
    </w:p>
    <w:p w14:paraId="1E17741E" w14:textId="77777777" w:rsidR="00E858EF" w:rsidRDefault="00E858EF">
      <w:pPr>
        <w:pStyle w:val="Normal6"/>
        <w:outlineLvl w:val="1"/>
        <w:rPr>
          <w:rFonts w:ascii="宋体" w:hAnsi="宋体" w:cs="宋体"/>
          <w:sz w:val="30"/>
          <w:szCs w:val="30"/>
        </w:rPr>
      </w:pPr>
    </w:p>
    <w:p w14:paraId="04CE764C" w14:textId="77777777" w:rsidR="00E858EF" w:rsidRDefault="00E858EF">
      <w:pPr>
        <w:pStyle w:val="Normal6"/>
        <w:outlineLvl w:val="1"/>
        <w:rPr>
          <w:rFonts w:ascii="宋体" w:hAnsi="宋体" w:cs="宋体"/>
          <w:sz w:val="30"/>
          <w:szCs w:val="30"/>
        </w:rPr>
      </w:pPr>
    </w:p>
    <w:p w14:paraId="7F9CFB73" w14:textId="77777777" w:rsidR="00E858EF" w:rsidRDefault="00E858EF">
      <w:pPr>
        <w:pStyle w:val="Normal6"/>
        <w:outlineLvl w:val="1"/>
        <w:rPr>
          <w:rFonts w:ascii="宋体" w:hAnsi="宋体" w:cs="宋体"/>
          <w:sz w:val="30"/>
          <w:szCs w:val="30"/>
        </w:rPr>
      </w:pPr>
    </w:p>
    <w:p w14:paraId="446773AC" w14:textId="77777777" w:rsidR="00E858EF" w:rsidRDefault="00E858EF">
      <w:pPr>
        <w:pStyle w:val="Normal6"/>
        <w:outlineLvl w:val="1"/>
        <w:rPr>
          <w:rFonts w:ascii="宋体" w:hAnsi="宋体" w:cs="宋体"/>
          <w:sz w:val="30"/>
          <w:szCs w:val="30"/>
        </w:rPr>
      </w:pPr>
    </w:p>
    <w:p w14:paraId="4FCD61EE" w14:textId="77777777" w:rsidR="00E858EF" w:rsidRDefault="00000000">
      <w:pPr>
        <w:pStyle w:val="Normal6"/>
        <w:outlineLvl w:val="1"/>
      </w:pPr>
      <w:r>
        <w:rPr>
          <w:rFonts w:hint="eastAsia"/>
        </w:rPr>
        <w:lastRenderedPageBreak/>
        <w:t>四、法定代表人身份证明</w:t>
      </w:r>
    </w:p>
    <w:p w14:paraId="1532B623" w14:textId="77777777" w:rsidR="00E858EF" w:rsidRDefault="00000000">
      <w:pPr>
        <w:pStyle w:val="60"/>
        <w:autoSpaceDE w:val="0"/>
        <w:autoSpaceDN w:val="0"/>
        <w:adjustRightInd w:val="0"/>
        <w:spacing w:line="360" w:lineRule="auto"/>
        <w:ind w:firstLineChars="900" w:firstLine="2711"/>
        <w:rPr>
          <w:b/>
          <w:sz w:val="30"/>
        </w:rPr>
      </w:pPr>
      <w:r>
        <w:rPr>
          <w:rFonts w:hint="eastAsia"/>
          <w:b/>
          <w:sz w:val="30"/>
        </w:rPr>
        <w:t>法定代表人身份证明</w:t>
      </w:r>
    </w:p>
    <w:p w14:paraId="55822BEA" w14:textId="77777777" w:rsidR="00E858EF" w:rsidRDefault="00E858EF">
      <w:pPr>
        <w:pStyle w:val="60"/>
        <w:autoSpaceDE w:val="0"/>
        <w:autoSpaceDN w:val="0"/>
        <w:adjustRightInd w:val="0"/>
        <w:spacing w:line="360" w:lineRule="auto"/>
        <w:ind w:firstLineChars="200" w:firstLine="480"/>
      </w:pPr>
    </w:p>
    <w:p w14:paraId="7DDB899E" w14:textId="77777777" w:rsidR="00E858EF" w:rsidRDefault="00000000">
      <w:pPr>
        <w:pStyle w:val="60"/>
        <w:autoSpaceDE w:val="0"/>
        <w:autoSpaceDN w:val="0"/>
        <w:adjustRightInd w:val="0"/>
        <w:spacing w:line="360" w:lineRule="auto"/>
        <w:ind w:firstLineChars="200" w:firstLine="480"/>
      </w:pPr>
      <w:r>
        <w:rPr>
          <w:rFonts w:hint="eastAsia"/>
        </w:rPr>
        <w:t>投 标 人：</w:t>
      </w:r>
    </w:p>
    <w:p w14:paraId="6A3B7BE4" w14:textId="77777777" w:rsidR="00E858EF" w:rsidRDefault="00000000">
      <w:pPr>
        <w:pStyle w:val="60"/>
        <w:autoSpaceDE w:val="0"/>
        <w:autoSpaceDN w:val="0"/>
        <w:adjustRightInd w:val="0"/>
        <w:spacing w:line="360" w:lineRule="auto"/>
        <w:ind w:firstLineChars="200" w:firstLine="480"/>
      </w:pPr>
      <w:r>
        <w:rPr>
          <w:rFonts w:hint="eastAsia"/>
        </w:rPr>
        <w:t>单位性质：</w:t>
      </w:r>
    </w:p>
    <w:p w14:paraId="070CBFA9" w14:textId="77777777" w:rsidR="00E858EF" w:rsidRDefault="00000000">
      <w:pPr>
        <w:pStyle w:val="60"/>
        <w:autoSpaceDE w:val="0"/>
        <w:autoSpaceDN w:val="0"/>
        <w:adjustRightInd w:val="0"/>
        <w:spacing w:line="360" w:lineRule="auto"/>
        <w:ind w:firstLineChars="200" w:firstLine="480"/>
        <w:rPr>
          <w:u w:val="single"/>
        </w:rPr>
      </w:pPr>
      <w:r>
        <w:rPr>
          <w:rFonts w:hint="eastAsia"/>
        </w:rPr>
        <w:t>地    址：</w:t>
      </w:r>
    </w:p>
    <w:p w14:paraId="0F21641B" w14:textId="77777777" w:rsidR="00E858EF" w:rsidRDefault="00000000">
      <w:pPr>
        <w:pStyle w:val="60"/>
        <w:autoSpaceDE w:val="0"/>
        <w:autoSpaceDN w:val="0"/>
        <w:adjustRightInd w:val="0"/>
        <w:spacing w:line="360" w:lineRule="auto"/>
        <w:ind w:firstLineChars="200" w:firstLine="480"/>
      </w:pPr>
      <w:r>
        <w:rPr>
          <w:rFonts w:hint="eastAsia"/>
        </w:rPr>
        <w:t>经营期限：</w:t>
      </w:r>
    </w:p>
    <w:p w14:paraId="0F0A0BA5" w14:textId="77777777" w:rsidR="00E858EF" w:rsidRDefault="00000000">
      <w:pPr>
        <w:pStyle w:val="60"/>
        <w:autoSpaceDE w:val="0"/>
        <w:autoSpaceDN w:val="0"/>
        <w:adjustRightInd w:val="0"/>
        <w:spacing w:line="360" w:lineRule="auto"/>
        <w:ind w:firstLineChars="200" w:firstLine="480"/>
      </w:pPr>
      <w:r>
        <w:rPr>
          <w:rFonts w:hint="eastAsia"/>
        </w:rPr>
        <w:t>姓    名：</w:t>
      </w:r>
      <w:r>
        <w:rPr>
          <w:rFonts w:hint="eastAsia"/>
          <w:u w:val="single"/>
        </w:rPr>
        <w:t xml:space="preserve">                </w:t>
      </w:r>
      <w:r>
        <w:rPr>
          <w:rFonts w:hint="eastAsia"/>
        </w:rPr>
        <w:t xml:space="preserve">    性        别：</w:t>
      </w:r>
      <w:r>
        <w:rPr>
          <w:rFonts w:hint="eastAsia"/>
          <w:u w:val="single"/>
        </w:rPr>
        <w:t xml:space="preserve">                </w:t>
      </w:r>
    </w:p>
    <w:p w14:paraId="0F6D7663" w14:textId="77777777" w:rsidR="00E858EF" w:rsidRDefault="00000000">
      <w:pPr>
        <w:pStyle w:val="60"/>
        <w:autoSpaceDE w:val="0"/>
        <w:autoSpaceDN w:val="0"/>
        <w:adjustRightInd w:val="0"/>
        <w:spacing w:line="360" w:lineRule="auto"/>
        <w:ind w:firstLineChars="200" w:firstLine="480"/>
        <w:rPr>
          <w:u w:val="single"/>
        </w:rPr>
      </w:pPr>
      <w:r>
        <w:rPr>
          <w:rFonts w:hint="eastAsia"/>
        </w:rPr>
        <w:t>年    龄：</w:t>
      </w:r>
      <w:r>
        <w:rPr>
          <w:rFonts w:hint="eastAsia"/>
          <w:u w:val="single"/>
        </w:rPr>
        <w:t xml:space="preserve">                </w:t>
      </w:r>
      <w:r>
        <w:rPr>
          <w:rFonts w:hint="eastAsia"/>
        </w:rPr>
        <w:t xml:space="preserve">    职        务：</w:t>
      </w:r>
      <w:r>
        <w:rPr>
          <w:rFonts w:hint="eastAsia"/>
          <w:u w:val="single"/>
        </w:rPr>
        <w:t xml:space="preserve">                </w:t>
      </w:r>
    </w:p>
    <w:p w14:paraId="75636557" w14:textId="77777777" w:rsidR="00E858EF" w:rsidRDefault="00000000">
      <w:pPr>
        <w:pStyle w:val="60"/>
        <w:autoSpaceDE w:val="0"/>
        <w:autoSpaceDN w:val="0"/>
        <w:adjustRightInd w:val="0"/>
        <w:spacing w:line="360" w:lineRule="auto"/>
        <w:ind w:firstLineChars="200" w:firstLine="480"/>
        <w:rPr>
          <w:u w:val="single"/>
        </w:rPr>
      </w:pPr>
      <w:r>
        <w:rPr>
          <w:rFonts w:hint="eastAsia"/>
        </w:rPr>
        <w:t>身份证号码：</w:t>
      </w:r>
    </w:p>
    <w:p w14:paraId="0133AF59" w14:textId="77777777" w:rsidR="00E858EF" w:rsidRDefault="00000000">
      <w:pPr>
        <w:pStyle w:val="60"/>
        <w:autoSpaceDE w:val="0"/>
        <w:autoSpaceDN w:val="0"/>
        <w:adjustRightInd w:val="0"/>
        <w:spacing w:line="360" w:lineRule="auto"/>
        <w:ind w:firstLineChars="200" w:firstLine="480"/>
      </w:pPr>
      <w:r>
        <w:rPr>
          <w:rFonts w:hint="eastAsia"/>
        </w:rPr>
        <w:t>系</w:t>
      </w:r>
      <w:r>
        <w:rPr>
          <w:rFonts w:hint="eastAsia"/>
          <w:u w:val="single"/>
        </w:rPr>
        <w:t xml:space="preserve">                              </w:t>
      </w:r>
      <w:r>
        <w:rPr>
          <w:rFonts w:hint="eastAsia"/>
        </w:rPr>
        <w:t>（投标人名称）的法定代表人。</w:t>
      </w:r>
    </w:p>
    <w:p w14:paraId="36DA9CCF" w14:textId="77777777" w:rsidR="00E858EF" w:rsidRDefault="00000000">
      <w:pPr>
        <w:pStyle w:val="60"/>
        <w:autoSpaceDE w:val="0"/>
        <w:autoSpaceDN w:val="0"/>
        <w:adjustRightInd w:val="0"/>
        <w:spacing w:line="360" w:lineRule="auto"/>
        <w:ind w:firstLineChars="400" w:firstLine="960"/>
      </w:pPr>
      <w:r>
        <w:rPr>
          <w:rFonts w:hint="eastAsia"/>
        </w:rPr>
        <w:t>特此证明。</w:t>
      </w:r>
    </w:p>
    <w:p w14:paraId="7BBE82DE" w14:textId="77777777" w:rsidR="00E858EF" w:rsidRDefault="00E858EF">
      <w:pPr>
        <w:pStyle w:val="60"/>
        <w:autoSpaceDE w:val="0"/>
        <w:autoSpaceDN w:val="0"/>
        <w:adjustRightInd w:val="0"/>
        <w:spacing w:line="360" w:lineRule="auto"/>
        <w:ind w:firstLineChars="200" w:firstLine="480"/>
      </w:pPr>
    </w:p>
    <w:p w14:paraId="56AF89DD" w14:textId="77777777" w:rsidR="00E858EF" w:rsidRDefault="00000000">
      <w:pPr>
        <w:pStyle w:val="14"/>
        <w:spacing w:line="360" w:lineRule="auto"/>
        <w:ind w:left="210" w:firstLineChars="200" w:firstLine="420"/>
        <w:jc w:val="left"/>
        <w:rPr>
          <w:kern w:val="0"/>
          <w:sz w:val="24"/>
        </w:rPr>
      </w:pPr>
      <w:r>
        <w:rPr>
          <w:rFonts w:hint="eastAsia"/>
        </w:rPr>
        <w:t>附：</w:t>
      </w:r>
      <w:r>
        <w:rPr>
          <w:rFonts w:hint="eastAsia"/>
          <w:kern w:val="0"/>
          <w:sz w:val="24"/>
        </w:rPr>
        <w:t>法定代表人身份证复印件。</w:t>
      </w:r>
    </w:p>
    <w:p w14:paraId="2748D002" w14:textId="77777777" w:rsidR="00E858EF" w:rsidRDefault="00E858EF">
      <w:pPr>
        <w:pStyle w:val="60"/>
        <w:autoSpaceDE w:val="0"/>
        <w:autoSpaceDN w:val="0"/>
        <w:adjustRightInd w:val="0"/>
        <w:spacing w:line="360" w:lineRule="auto"/>
        <w:ind w:firstLineChars="200" w:firstLine="480"/>
      </w:pPr>
    </w:p>
    <w:p w14:paraId="2F60A5B5" w14:textId="77777777" w:rsidR="00E858EF" w:rsidRDefault="00E858EF">
      <w:pPr>
        <w:pStyle w:val="60"/>
        <w:autoSpaceDE w:val="0"/>
        <w:autoSpaceDN w:val="0"/>
        <w:adjustRightInd w:val="0"/>
        <w:spacing w:line="360" w:lineRule="auto"/>
        <w:ind w:firstLineChars="200" w:firstLine="480"/>
      </w:pPr>
    </w:p>
    <w:p w14:paraId="29C1E773" w14:textId="77777777" w:rsidR="00E858EF" w:rsidRDefault="00E858EF">
      <w:pPr>
        <w:pStyle w:val="60"/>
        <w:autoSpaceDE w:val="0"/>
        <w:autoSpaceDN w:val="0"/>
        <w:adjustRightInd w:val="0"/>
        <w:spacing w:line="360" w:lineRule="auto"/>
        <w:ind w:firstLineChars="200" w:firstLine="480"/>
      </w:pPr>
    </w:p>
    <w:p w14:paraId="0ED8E053" w14:textId="77777777" w:rsidR="00E858EF" w:rsidRDefault="00E858EF">
      <w:pPr>
        <w:pStyle w:val="60"/>
        <w:autoSpaceDE w:val="0"/>
        <w:autoSpaceDN w:val="0"/>
        <w:adjustRightInd w:val="0"/>
        <w:spacing w:line="360" w:lineRule="auto"/>
        <w:ind w:firstLineChars="200" w:firstLine="480"/>
      </w:pPr>
    </w:p>
    <w:p w14:paraId="312296D0" w14:textId="77777777" w:rsidR="00E858EF" w:rsidRDefault="00E858EF">
      <w:pPr>
        <w:pStyle w:val="60"/>
        <w:autoSpaceDE w:val="0"/>
        <w:autoSpaceDN w:val="0"/>
        <w:adjustRightInd w:val="0"/>
        <w:spacing w:line="360" w:lineRule="auto"/>
        <w:ind w:firstLineChars="200" w:firstLine="480"/>
      </w:pPr>
    </w:p>
    <w:p w14:paraId="1700680E" w14:textId="77777777" w:rsidR="00E858EF" w:rsidRDefault="00000000">
      <w:pPr>
        <w:pStyle w:val="60"/>
        <w:autoSpaceDE w:val="0"/>
        <w:autoSpaceDN w:val="0"/>
        <w:adjustRightInd w:val="0"/>
        <w:spacing w:line="360" w:lineRule="auto"/>
        <w:ind w:firstLineChars="950" w:firstLine="2280"/>
      </w:pPr>
      <w:r>
        <w:rPr>
          <w:rFonts w:hint="eastAsia"/>
        </w:rPr>
        <w:t>投标人：</w:t>
      </w:r>
      <w:r>
        <w:rPr>
          <w:rFonts w:hint="eastAsia"/>
          <w:u w:val="single"/>
        </w:rPr>
        <w:t xml:space="preserve">                          </w:t>
      </w:r>
      <w:r>
        <w:rPr>
          <w:rFonts w:hint="eastAsia"/>
        </w:rPr>
        <w:t>（盖单位章）</w:t>
      </w:r>
    </w:p>
    <w:p w14:paraId="05A4A74C" w14:textId="77777777" w:rsidR="00E858EF" w:rsidRDefault="00E858EF">
      <w:pPr>
        <w:pStyle w:val="60"/>
        <w:ind w:firstLineChars="1600" w:firstLine="3840"/>
      </w:pPr>
    </w:p>
    <w:p w14:paraId="18B2C9A8" w14:textId="77777777" w:rsidR="00E858EF" w:rsidRDefault="00000000">
      <w:pPr>
        <w:pStyle w:val="60"/>
        <w:ind w:firstLineChars="1900" w:firstLine="4560"/>
      </w:pP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14:paraId="1DEEEA9B" w14:textId="77777777" w:rsidR="00E858EF" w:rsidRDefault="00E858EF">
      <w:pPr>
        <w:tabs>
          <w:tab w:val="left" w:pos="4320"/>
          <w:tab w:val="left" w:pos="4680"/>
          <w:tab w:val="left" w:pos="5508"/>
        </w:tabs>
        <w:spacing w:line="360" w:lineRule="auto"/>
        <w:jc w:val="left"/>
        <w:rPr>
          <w:rFonts w:ascii="仿宋_GB2312" w:eastAsia="仿宋_GB2312" w:hAnsi="仿宋_GB2312" w:cs="仿宋_GB2312"/>
          <w:sz w:val="28"/>
          <w:szCs w:val="28"/>
        </w:rPr>
      </w:pPr>
    </w:p>
    <w:p w14:paraId="71AAF51A" w14:textId="77777777" w:rsidR="00E858EF" w:rsidRDefault="00000000">
      <w:pPr>
        <w:pStyle w:val="Normal7"/>
        <w:outlineLvl w:val="1"/>
      </w:pPr>
      <w:bookmarkStart w:id="142" w:name="_Toc184189496"/>
      <w:bookmarkStart w:id="143" w:name="_Toc194748074"/>
      <w:r>
        <w:rPr>
          <w:rFonts w:ascii="仿宋_GB2312" w:eastAsia="仿宋_GB2312" w:hAnsi="仿宋_GB2312" w:cs="仿宋_GB2312" w:hint="eastAsia"/>
          <w:sz w:val="28"/>
          <w:szCs w:val="28"/>
        </w:rPr>
        <w:br w:type="page"/>
      </w:r>
      <w:bookmarkStart w:id="144" w:name="_Toc194748075"/>
      <w:bookmarkStart w:id="145" w:name="_Toc184189497"/>
      <w:bookmarkEnd w:id="142"/>
      <w:bookmarkEnd w:id="143"/>
      <w:r>
        <w:rPr>
          <w:rFonts w:hint="eastAsia"/>
        </w:rPr>
        <w:lastRenderedPageBreak/>
        <w:t>五、授权委托书</w:t>
      </w:r>
    </w:p>
    <w:p w14:paraId="4689DA82" w14:textId="77777777" w:rsidR="00E858EF" w:rsidRDefault="00000000">
      <w:pPr>
        <w:pStyle w:val="70"/>
        <w:autoSpaceDE w:val="0"/>
        <w:autoSpaceDN w:val="0"/>
        <w:adjustRightInd w:val="0"/>
        <w:jc w:val="left"/>
        <w:rPr>
          <w:rFonts w:ascii="宋体" w:hAnsi="宋体"/>
          <w:b/>
          <w:sz w:val="30"/>
        </w:rPr>
      </w:pPr>
      <w:r>
        <w:rPr>
          <w:rFonts w:ascii="宋体" w:hAnsi="宋体" w:hint="eastAsia"/>
          <w:b/>
          <w:sz w:val="30"/>
        </w:rPr>
        <w:t>授权委托书</w:t>
      </w:r>
    </w:p>
    <w:p w14:paraId="31909501" w14:textId="77777777" w:rsidR="00E858EF" w:rsidRDefault="00E858EF">
      <w:pPr>
        <w:pStyle w:val="70"/>
        <w:autoSpaceDE w:val="0"/>
        <w:autoSpaceDN w:val="0"/>
        <w:adjustRightInd w:val="0"/>
        <w:jc w:val="left"/>
        <w:rPr>
          <w:kern w:val="0"/>
          <w:szCs w:val="21"/>
        </w:rPr>
      </w:pPr>
    </w:p>
    <w:p w14:paraId="12B110CC" w14:textId="77777777" w:rsidR="00E858EF" w:rsidRDefault="00000000">
      <w:pPr>
        <w:pStyle w:val="70"/>
        <w:autoSpaceDE w:val="0"/>
        <w:autoSpaceDN w:val="0"/>
        <w:adjustRightInd w:val="0"/>
        <w:spacing w:line="360" w:lineRule="auto"/>
        <w:ind w:firstLineChars="200" w:firstLine="480"/>
        <w:jc w:val="left"/>
        <w:rPr>
          <w:kern w:val="0"/>
          <w:sz w:val="24"/>
        </w:rPr>
      </w:pPr>
      <w:r>
        <w:rPr>
          <w:rFonts w:hint="eastAsia"/>
          <w:kern w:val="0"/>
          <w:sz w:val="24"/>
        </w:rPr>
        <w:t>本人</w:t>
      </w:r>
      <w:r>
        <w:rPr>
          <w:kern w:val="0"/>
          <w:sz w:val="24"/>
          <w:u w:val="single"/>
        </w:rPr>
        <w:t xml:space="preserve">            </w:t>
      </w:r>
      <w:r>
        <w:rPr>
          <w:rFonts w:hint="eastAsia"/>
          <w:kern w:val="0"/>
          <w:sz w:val="24"/>
        </w:rPr>
        <w:t>（姓名）系</w:t>
      </w:r>
      <w:r>
        <w:rPr>
          <w:kern w:val="0"/>
          <w:sz w:val="24"/>
          <w:u w:val="single"/>
        </w:rPr>
        <w:t xml:space="preserve">               </w:t>
      </w:r>
      <w:r>
        <w:rPr>
          <w:rFonts w:hint="eastAsia"/>
          <w:kern w:val="0"/>
          <w:sz w:val="24"/>
        </w:rPr>
        <w:t>（投标人名称）的法定代表人，现委托</w:t>
      </w:r>
      <w:r>
        <w:rPr>
          <w:kern w:val="0"/>
          <w:sz w:val="24"/>
          <w:u w:val="single"/>
        </w:rPr>
        <w:t xml:space="preserve">            </w:t>
      </w:r>
      <w:r>
        <w:rPr>
          <w:rFonts w:hint="eastAsia"/>
          <w:kern w:val="0"/>
          <w:sz w:val="24"/>
        </w:rPr>
        <w:t>（姓名）为我方代理人。代理人根据授权，以我方名义签署、澄清、说明、补正、递交、撤回、修改</w:t>
      </w:r>
      <w:r>
        <w:rPr>
          <w:kern w:val="0"/>
          <w:sz w:val="24"/>
          <w:u w:val="single"/>
        </w:rPr>
        <w:t xml:space="preserve">             </w:t>
      </w:r>
      <w:r>
        <w:rPr>
          <w:rFonts w:hint="eastAsia"/>
          <w:kern w:val="0"/>
          <w:sz w:val="24"/>
          <w:u w:val="single"/>
        </w:rPr>
        <w:t>（招标项目名称）</w:t>
      </w:r>
      <w:r>
        <w:rPr>
          <w:kern w:val="0"/>
          <w:sz w:val="24"/>
          <w:u w:val="single"/>
        </w:rPr>
        <w:t xml:space="preserve">      </w:t>
      </w:r>
      <w:r>
        <w:rPr>
          <w:rFonts w:hint="eastAsia"/>
          <w:kern w:val="0"/>
          <w:sz w:val="24"/>
        </w:rPr>
        <w:t>投标文件、签订合同和处理有关事宜，其法律后果由我方承担。</w:t>
      </w:r>
    </w:p>
    <w:p w14:paraId="2DDE15E3" w14:textId="77777777" w:rsidR="00E858EF" w:rsidRDefault="00000000">
      <w:pPr>
        <w:pStyle w:val="70"/>
        <w:autoSpaceDE w:val="0"/>
        <w:autoSpaceDN w:val="0"/>
        <w:adjustRightInd w:val="0"/>
        <w:spacing w:line="360" w:lineRule="auto"/>
        <w:ind w:firstLineChars="200" w:firstLine="480"/>
        <w:jc w:val="left"/>
        <w:rPr>
          <w:kern w:val="0"/>
          <w:sz w:val="24"/>
        </w:rPr>
      </w:pPr>
      <w:r>
        <w:rPr>
          <w:rFonts w:hint="eastAsia"/>
          <w:kern w:val="0"/>
          <w:sz w:val="24"/>
        </w:rPr>
        <w:t>委托期限：</w:t>
      </w:r>
      <w:r>
        <w:rPr>
          <w:kern w:val="0"/>
          <w:sz w:val="24"/>
          <w:u w:val="single"/>
        </w:rPr>
        <w:t xml:space="preserve">                                                   </w:t>
      </w:r>
      <w:r>
        <w:rPr>
          <w:kern w:val="0"/>
          <w:sz w:val="24"/>
        </w:rPr>
        <w:t xml:space="preserve"> </w:t>
      </w:r>
      <w:r>
        <w:rPr>
          <w:rFonts w:hint="eastAsia"/>
          <w:kern w:val="0"/>
          <w:sz w:val="24"/>
        </w:rPr>
        <w:t>。</w:t>
      </w:r>
    </w:p>
    <w:p w14:paraId="3BFA6CA6" w14:textId="77777777" w:rsidR="00E858EF" w:rsidRDefault="00000000">
      <w:pPr>
        <w:pStyle w:val="70"/>
        <w:autoSpaceDE w:val="0"/>
        <w:autoSpaceDN w:val="0"/>
        <w:adjustRightInd w:val="0"/>
        <w:spacing w:line="360" w:lineRule="auto"/>
        <w:ind w:firstLineChars="200" w:firstLine="480"/>
        <w:jc w:val="left"/>
        <w:rPr>
          <w:kern w:val="0"/>
          <w:sz w:val="24"/>
        </w:rPr>
      </w:pPr>
      <w:r>
        <w:rPr>
          <w:rFonts w:hint="eastAsia"/>
          <w:kern w:val="0"/>
          <w:sz w:val="24"/>
        </w:rPr>
        <w:t>代理人无转委托权。</w:t>
      </w:r>
    </w:p>
    <w:p w14:paraId="1126E537" w14:textId="77777777" w:rsidR="00E858EF" w:rsidRDefault="00E858EF">
      <w:pPr>
        <w:pStyle w:val="70"/>
        <w:autoSpaceDE w:val="0"/>
        <w:autoSpaceDN w:val="0"/>
        <w:adjustRightInd w:val="0"/>
        <w:spacing w:line="360" w:lineRule="auto"/>
        <w:ind w:firstLineChars="200" w:firstLine="480"/>
        <w:jc w:val="left"/>
        <w:rPr>
          <w:kern w:val="0"/>
          <w:sz w:val="24"/>
        </w:rPr>
      </w:pPr>
    </w:p>
    <w:p w14:paraId="1C341858" w14:textId="77777777" w:rsidR="00E858EF" w:rsidRDefault="00000000">
      <w:pPr>
        <w:pStyle w:val="130"/>
        <w:autoSpaceDE w:val="0"/>
        <w:autoSpaceDN w:val="0"/>
        <w:adjustRightInd w:val="0"/>
        <w:spacing w:line="360" w:lineRule="auto"/>
        <w:ind w:firstLineChars="200" w:firstLine="480"/>
        <w:jc w:val="left"/>
        <w:rPr>
          <w:kern w:val="0"/>
          <w:sz w:val="24"/>
        </w:rPr>
      </w:pPr>
      <w:r>
        <w:rPr>
          <w:rFonts w:hint="eastAsia"/>
          <w:kern w:val="0"/>
          <w:sz w:val="24"/>
        </w:rPr>
        <w:t>附：委托代理人身份证复印件。</w:t>
      </w:r>
    </w:p>
    <w:p w14:paraId="1596A5A3" w14:textId="77777777" w:rsidR="00E858EF" w:rsidRDefault="00E858EF">
      <w:pPr>
        <w:pStyle w:val="70"/>
        <w:autoSpaceDE w:val="0"/>
        <w:autoSpaceDN w:val="0"/>
        <w:adjustRightInd w:val="0"/>
        <w:spacing w:line="360" w:lineRule="auto"/>
        <w:ind w:firstLineChars="200" w:firstLine="480"/>
        <w:jc w:val="left"/>
        <w:rPr>
          <w:kern w:val="0"/>
          <w:sz w:val="24"/>
        </w:rPr>
      </w:pPr>
    </w:p>
    <w:p w14:paraId="4F5D247F" w14:textId="77777777" w:rsidR="00E858EF" w:rsidRDefault="00E858EF">
      <w:pPr>
        <w:pStyle w:val="70"/>
        <w:autoSpaceDE w:val="0"/>
        <w:autoSpaceDN w:val="0"/>
        <w:adjustRightInd w:val="0"/>
        <w:spacing w:line="360" w:lineRule="auto"/>
        <w:ind w:firstLineChars="200" w:firstLine="480"/>
        <w:jc w:val="left"/>
        <w:rPr>
          <w:kern w:val="0"/>
          <w:sz w:val="24"/>
        </w:rPr>
      </w:pPr>
    </w:p>
    <w:p w14:paraId="434E0483" w14:textId="77777777" w:rsidR="00E858EF" w:rsidRDefault="00000000">
      <w:pPr>
        <w:pStyle w:val="70"/>
        <w:autoSpaceDE w:val="0"/>
        <w:autoSpaceDN w:val="0"/>
        <w:adjustRightInd w:val="0"/>
        <w:spacing w:line="360" w:lineRule="auto"/>
        <w:ind w:firstLineChars="200" w:firstLine="480"/>
        <w:jc w:val="left"/>
        <w:rPr>
          <w:kern w:val="0"/>
          <w:sz w:val="24"/>
        </w:rPr>
      </w:pPr>
      <w:r>
        <w:rPr>
          <w:rFonts w:hint="eastAsia"/>
          <w:kern w:val="0"/>
          <w:sz w:val="24"/>
        </w:rPr>
        <w:t>投</w:t>
      </w:r>
      <w:r>
        <w:rPr>
          <w:kern w:val="0"/>
          <w:sz w:val="24"/>
        </w:rPr>
        <w:t xml:space="preserve">  </w:t>
      </w:r>
      <w:r>
        <w:rPr>
          <w:rFonts w:hint="eastAsia"/>
          <w:kern w:val="0"/>
          <w:sz w:val="24"/>
        </w:rPr>
        <w:t>标</w:t>
      </w:r>
      <w:r>
        <w:rPr>
          <w:kern w:val="0"/>
          <w:sz w:val="24"/>
        </w:rPr>
        <w:t xml:space="preserve">  </w:t>
      </w:r>
      <w:r>
        <w:rPr>
          <w:rFonts w:hint="eastAsia"/>
          <w:kern w:val="0"/>
          <w:sz w:val="24"/>
        </w:rPr>
        <w:t>人：</w:t>
      </w:r>
      <w:r>
        <w:rPr>
          <w:kern w:val="0"/>
          <w:sz w:val="24"/>
          <w:u w:val="single"/>
        </w:rPr>
        <w:t xml:space="preserve">                            </w:t>
      </w:r>
      <w:r>
        <w:rPr>
          <w:rFonts w:hint="eastAsia"/>
          <w:kern w:val="0"/>
          <w:sz w:val="24"/>
        </w:rPr>
        <w:t>（盖单位章）</w:t>
      </w:r>
    </w:p>
    <w:p w14:paraId="230FF068" w14:textId="77777777" w:rsidR="00E858EF" w:rsidRDefault="00E858EF">
      <w:pPr>
        <w:pStyle w:val="70"/>
        <w:autoSpaceDE w:val="0"/>
        <w:autoSpaceDN w:val="0"/>
        <w:adjustRightInd w:val="0"/>
        <w:spacing w:line="360" w:lineRule="auto"/>
        <w:ind w:firstLineChars="200" w:firstLine="480"/>
        <w:jc w:val="left"/>
        <w:rPr>
          <w:kern w:val="0"/>
          <w:sz w:val="24"/>
        </w:rPr>
      </w:pPr>
    </w:p>
    <w:p w14:paraId="35867EF4" w14:textId="77777777" w:rsidR="00E858EF" w:rsidRDefault="00000000">
      <w:pPr>
        <w:pStyle w:val="70"/>
        <w:autoSpaceDE w:val="0"/>
        <w:autoSpaceDN w:val="0"/>
        <w:adjustRightInd w:val="0"/>
        <w:spacing w:line="360" w:lineRule="auto"/>
        <w:ind w:firstLineChars="200" w:firstLine="480"/>
        <w:jc w:val="left"/>
        <w:rPr>
          <w:kern w:val="0"/>
          <w:sz w:val="24"/>
        </w:rPr>
      </w:pPr>
      <w:r>
        <w:rPr>
          <w:rFonts w:hint="eastAsia"/>
          <w:kern w:val="0"/>
          <w:sz w:val="24"/>
        </w:rPr>
        <w:t>法定代表人：</w:t>
      </w:r>
      <w:r>
        <w:rPr>
          <w:kern w:val="0"/>
          <w:sz w:val="24"/>
          <w:u w:val="single"/>
        </w:rPr>
        <w:t xml:space="preserve">                           </w:t>
      </w:r>
      <w:r>
        <w:rPr>
          <w:rFonts w:hint="eastAsia"/>
          <w:kern w:val="0"/>
          <w:sz w:val="24"/>
        </w:rPr>
        <w:t>（签字或盖章）</w:t>
      </w:r>
    </w:p>
    <w:p w14:paraId="03C120D3" w14:textId="77777777" w:rsidR="00E858EF" w:rsidRDefault="00E858EF">
      <w:pPr>
        <w:pStyle w:val="70"/>
        <w:autoSpaceDE w:val="0"/>
        <w:autoSpaceDN w:val="0"/>
        <w:adjustRightInd w:val="0"/>
        <w:spacing w:line="360" w:lineRule="auto"/>
        <w:ind w:firstLineChars="200" w:firstLine="480"/>
        <w:jc w:val="left"/>
        <w:rPr>
          <w:kern w:val="0"/>
          <w:sz w:val="24"/>
        </w:rPr>
      </w:pPr>
    </w:p>
    <w:p w14:paraId="2314EB63" w14:textId="77777777" w:rsidR="00E858EF" w:rsidRDefault="00000000">
      <w:pPr>
        <w:pStyle w:val="70"/>
        <w:autoSpaceDE w:val="0"/>
        <w:autoSpaceDN w:val="0"/>
        <w:adjustRightInd w:val="0"/>
        <w:spacing w:line="360" w:lineRule="auto"/>
        <w:ind w:firstLineChars="200" w:firstLine="480"/>
        <w:jc w:val="left"/>
        <w:rPr>
          <w:kern w:val="0"/>
          <w:sz w:val="24"/>
          <w:u w:val="single"/>
        </w:rPr>
      </w:pPr>
      <w:r>
        <w:rPr>
          <w:rFonts w:hint="eastAsia"/>
          <w:kern w:val="0"/>
          <w:sz w:val="24"/>
        </w:rPr>
        <w:t>法定代表人身份证号码：</w:t>
      </w:r>
      <w:r>
        <w:rPr>
          <w:kern w:val="0"/>
          <w:sz w:val="24"/>
          <w:u w:val="single"/>
        </w:rPr>
        <w:t xml:space="preserve">                              </w:t>
      </w:r>
    </w:p>
    <w:p w14:paraId="7496F94C" w14:textId="77777777" w:rsidR="00E858EF" w:rsidRDefault="00E858EF">
      <w:pPr>
        <w:pStyle w:val="70"/>
        <w:autoSpaceDE w:val="0"/>
        <w:autoSpaceDN w:val="0"/>
        <w:adjustRightInd w:val="0"/>
        <w:spacing w:line="360" w:lineRule="auto"/>
        <w:ind w:firstLineChars="200" w:firstLine="480"/>
        <w:jc w:val="left"/>
        <w:rPr>
          <w:kern w:val="0"/>
          <w:sz w:val="24"/>
          <w:u w:val="single"/>
        </w:rPr>
      </w:pPr>
    </w:p>
    <w:p w14:paraId="5EE6CB9F" w14:textId="77777777" w:rsidR="00E858EF" w:rsidRDefault="00E858EF">
      <w:pPr>
        <w:pStyle w:val="70"/>
        <w:autoSpaceDE w:val="0"/>
        <w:autoSpaceDN w:val="0"/>
        <w:adjustRightInd w:val="0"/>
        <w:spacing w:line="360" w:lineRule="auto"/>
        <w:ind w:firstLineChars="200" w:firstLine="480"/>
        <w:jc w:val="left"/>
        <w:rPr>
          <w:kern w:val="0"/>
          <w:sz w:val="24"/>
        </w:rPr>
      </w:pPr>
    </w:p>
    <w:p w14:paraId="571E8C12" w14:textId="77777777" w:rsidR="00E858EF" w:rsidRDefault="00000000">
      <w:pPr>
        <w:pStyle w:val="70"/>
        <w:autoSpaceDE w:val="0"/>
        <w:autoSpaceDN w:val="0"/>
        <w:adjustRightInd w:val="0"/>
        <w:spacing w:line="360" w:lineRule="auto"/>
        <w:ind w:firstLineChars="200" w:firstLine="480"/>
        <w:jc w:val="left"/>
        <w:rPr>
          <w:kern w:val="0"/>
          <w:sz w:val="24"/>
          <w:u w:val="single"/>
        </w:rPr>
      </w:pPr>
      <w:r>
        <w:rPr>
          <w:rFonts w:hint="eastAsia"/>
          <w:kern w:val="0"/>
          <w:sz w:val="24"/>
        </w:rPr>
        <w:t>委托代理人身份证号码：</w:t>
      </w:r>
      <w:r>
        <w:rPr>
          <w:kern w:val="0"/>
          <w:sz w:val="24"/>
          <w:u w:val="single"/>
        </w:rPr>
        <w:t xml:space="preserve">                              </w:t>
      </w:r>
    </w:p>
    <w:p w14:paraId="49F06B4D" w14:textId="77777777" w:rsidR="00E858EF" w:rsidRDefault="00E858EF">
      <w:pPr>
        <w:pStyle w:val="70"/>
        <w:autoSpaceDE w:val="0"/>
        <w:autoSpaceDN w:val="0"/>
        <w:adjustRightInd w:val="0"/>
        <w:spacing w:line="360" w:lineRule="auto"/>
        <w:ind w:firstLineChars="200" w:firstLine="480"/>
        <w:jc w:val="left"/>
        <w:rPr>
          <w:kern w:val="0"/>
          <w:sz w:val="24"/>
        </w:rPr>
      </w:pPr>
    </w:p>
    <w:p w14:paraId="27513DDE" w14:textId="77777777" w:rsidR="00E858EF" w:rsidRDefault="00E858EF">
      <w:pPr>
        <w:pStyle w:val="70"/>
        <w:autoSpaceDE w:val="0"/>
        <w:autoSpaceDN w:val="0"/>
        <w:adjustRightInd w:val="0"/>
        <w:spacing w:line="360" w:lineRule="auto"/>
        <w:ind w:firstLineChars="200" w:firstLine="480"/>
        <w:jc w:val="left"/>
        <w:rPr>
          <w:kern w:val="0"/>
          <w:sz w:val="24"/>
        </w:rPr>
      </w:pPr>
    </w:p>
    <w:p w14:paraId="72BF3FC4" w14:textId="77777777" w:rsidR="00E858EF" w:rsidRDefault="00E858EF">
      <w:pPr>
        <w:pStyle w:val="70"/>
        <w:autoSpaceDE w:val="0"/>
        <w:autoSpaceDN w:val="0"/>
        <w:adjustRightInd w:val="0"/>
        <w:spacing w:line="360" w:lineRule="auto"/>
        <w:ind w:firstLineChars="200" w:firstLine="480"/>
        <w:jc w:val="left"/>
        <w:rPr>
          <w:kern w:val="0"/>
          <w:sz w:val="24"/>
        </w:rPr>
      </w:pPr>
    </w:p>
    <w:p w14:paraId="2DFE4567" w14:textId="77777777" w:rsidR="00E858EF" w:rsidRDefault="00000000">
      <w:pPr>
        <w:pStyle w:val="70"/>
        <w:ind w:firstLineChars="2050" w:firstLine="4920"/>
        <w:jc w:val="left"/>
        <w:rPr>
          <w:sz w:val="24"/>
        </w:rPr>
      </w:pPr>
      <w:r>
        <w:rPr>
          <w:rFonts w:hint="eastAsia"/>
          <w:kern w:val="0"/>
          <w:sz w:val="24"/>
        </w:rPr>
        <w:t>年</w:t>
      </w:r>
      <w:r>
        <w:rPr>
          <w:kern w:val="0"/>
          <w:sz w:val="24"/>
          <w:u w:val="single"/>
        </w:rPr>
        <w:t xml:space="preserve">       </w:t>
      </w:r>
      <w:r>
        <w:rPr>
          <w:rFonts w:hint="eastAsia"/>
          <w:kern w:val="0"/>
          <w:sz w:val="24"/>
        </w:rPr>
        <w:t>月</w:t>
      </w:r>
      <w:r>
        <w:rPr>
          <w:kern w:val="0"/>
          <w:sz w:val="24"/>
          <w:u w:val="single"/>
        </w:rPr>
        <w:t xml:space="preserve">       </w:t>
      </w:r>
      <w:r>
        <w:rPr>
          <w:rFonts w:hint="eastAsia"/>
          <w:kern w:val="0"/>
          <w:sz w:val="24"/>
        </w:rPr>
        <w:t>日</w:t>
      </w:r>
    </w:p>
    <w:p w14:paraId="0EB95C5C" w14:textId="77777777" w:rsidR="00E858EF" w:rsidRDefault="00000000">
      <w:pPr>
        <w:pStyle w:val="Normal8"/>
        <w:outlineLvl w:val="1"/>
      </w:pPr>
      <w:r>
        <w:rPr>
          <w:rFonts w:hint="eastAsia"/>
          <w:b w:val="0"/>
        </w:rPr>
        <w:br w:type="page"/>
      </w:r>
      <w:r>
        <w:rPr>
          <w:rFonts w:hint="eastAsia"/>
        </w:rPr>
        <w:lastRenderedPageBreak/>
        <w:t>六、投标函</w:t>
      </w:r>
    </w:p>
    <w:p w14:paraId="7818E406" w14:textId="77777777" w:rsidR="00E858EF" w:rsidRDefault="00000000">
      <w:pPr>
        <w:pStyle w:val="21"/>
        <w:spacing w:line="360" w:lineRule="auto"/>
        <w:ind w:firstLineChars="1200" w:firstLine="3614"/>
        <w:jc w:val="left"/>
        <w:rPr>
          <w:rFonts w:hAnsi="宋体"/>
          <w:b/>
          <w:sz w:val="30"/>
          <w:szCs w:val="24"/>
        </w:rPr>
      </w:pPr>
      <w:r>
        <w:rPr>
          <w:rFonts w:hAnsi="宋体" w:hint="eastAsia"/>
          <w:b/>
          <w:sz w:val="30"/>
          <w:szCs w:val="24"/>
        </w:rPr>
        <w:t>投标函</w:t>
      </w:r>
    </w:p>
    <w:p w14:paraId="6DF0B9A1" w14:textId="77777777" w:rsidR="00E858EF" w:rsidRDefault="00000000">
      <w:pPr>
        <w:pStyle w:val="21"/>
        <w:spacing w:line="360" w:lineRule="auto"/>
        <w:jc w:val="left"/>
        <w:rPr>
          <w:rFonts w:hAnsi="宋体" w:cs="宋体"/>
          <w:sz w:val="24"/>
          <w:szCs w:val="24"/>
        </w:rPr>
      </w:pPr>
      <w:r>
        <w:rPr>
          <w:rFonts w:hAnsi="宋体" w:cs="宋体" w:hint="eastAsia"/>
          <w:sz w:val="24"/>
          <w:szCs w:val="24"/>
          <w:u w:val="single"/>
        </w:rPr>
        <w:t xml:space="preserve">                    </w:t>
      </w:r>
      <w:r>
        <w:rPr>
          <w:rFonts w:hAnsi="宋体" w:cs="宋体" w:hint="eastAsia"/>
          <w:sz w:val="24"/>
          <w:szCs w:val="24"/>
        </w:rPr>
        <w:t>：</w:t>
      </w:r>
    </w:p>
    <w:p w14:paraId="470E54A4" w14:textId="77777777" w:rsidR="00E858EF" w:rsidRDefault="00000000">
      <w:pPr>
        <w:pStyle w:val="80"/>
        <w:spacing w:line="360" w:lineRule="auto"/>
        <w:ind w:firstLineChars="200" w:firstLine="480"/>
        <w:jc w:val="left"/>
        <w:rPr>
          <w:sz w:val="24"/>
        </w:rPr>
      </w:pPr>
      <w:r>
        <w:rPr>
          <w:sz w:val="24"/>
        </w:rPr>
        <w:t>1</w:t>
      </w:r>
      <w:r>
        <w:rPr>
          <w:rFonts w:hint="eastAsia"/>
          <w:sz w:val="24"/>
        </w:rPr>
        <w:t>．我方已仔细研究并完全接受</w:t>
      </w:r>
      <w:r>
        <w:rPr>
          <w:rFonts w:hAnsi="宋体" w:cs="宋体"/>
          <w:sz w:val="24"/>
          <w:u w:val="single"/>
        </w:rPr>
        <w:t xml:space="preserve">                     </w:t>
      </w:r>
      <w:r>
        <w:rPr>
          <w:rFonts w:hint="eastAsia"/>
          <w:sz w:val="24"/>
        </w:rPr>
        <w:t>（招标项目名称）项目招标文件的全部内容，愿意以人民币</w:t>
      </w:r>
      <w:r>
        <w:rPr>
          <w:sz w:val="24"/>
        </w:rPr>
        <w:t xml:space="preserve"> </w:t>
      </w:r>
      <w:r>
        <w:rPr>
          <w:rFonts w:hAnsi="宋体" w:cs="宋体"/>
          <w:sz w:val="24"/>
          <w:u w:val="single"/>
        </w:rPr>
        <w:t xml:space="preserve">                      </w:t>
      </w:r>
      <w:r>
        <w:rPr>
          <w:rFonts w:hint="eastAsia"/>
          <w:sz w:val="24"/>
        </w:rPr>
        <w:t>（大写）（</w:t>
      </w:r>
      <w:r>
        <w:rPr>
          <w:sz w:val="24"/>
        </w:rPr>
        <w:t>¥</w:t>
      </w:r>
      <w:r>
        <w:rPr>
          <w:rFonts w:hAnsi="宋体" w:cs="宋体"/>
          <w:sz w:val="24"/>
          <w:u w:val="single"/>
        </w:rPr>
        <w:t xml:space="preserve">           </w:t>
      </w:r>
      <w:r>
        <w:rPr>
          <w:rFonts w:hint="eastAsia"/>
          <w:sz w:val="24"/>
        </w:rPr>
        <w:t>）的投标总报价，在服务期内履行合同责任和义务，实现项目目的。</w:t>
      </w:r>
    </w:p>
    <w:p w14:paraId="0BD1FADD" w14:textId="77777777" w:rsidR="00E858EF" w:rsidRDefault="00000000">
      <w:pPr>
        <w:pStyle w:val="80"/>
        <w:spacing w:line="360" w:lineRule="auto"/>
        <w:ind w:firstLineChars="200" w:firstLine="480"/>
        <w:jc w:val="left"/>
        <w:rPr>
          <w:sz w:val="24"/>
        </w:rPr>
      </w:pPr>
      <w:r>
        <w:rPr>
          <w:sz w:val="24"/>
        </w:rPr>
        <w:t>2</w:t>
      </w:r>
      <w:r>
        <w:rPr>
          <w:rFonts w:hint="eastAsia"/>
          <w:sz w:val="24"/>
        </w:rPr>
        <w:t>．如果我方中标，将派出</w:t>
      </w:r>
      <w:r>
        <w:rPr>
          <w:rFonts w:hAnsi="宋体" w:cs="宋体"/>
          <w:sz w:val="24"/>
          <w:u w:val="single"/>
        </w:rPr>
        <w:t xml:space="preserve">               </w:t>
      </w:r>
      <w:r>
        <w:rPr>
          <w:rFonts w:hint="eastAsia"/>
          <w:sz w:val="24"/>
        </w:rPr>
        <w:t>（姓名）作为本项目的项目负责人。</w:t>
      </w:r>
    </w:p>
    <w:p w14:paraId="11919740" w14:textId="77777777" w:rsidR="00E858EF" w:rsidRDefault="00000000">
      <w:pPr>
        <w:pStyle w:val="80"/>
        <w:spacing w:line="360" w:lineRule="auto"/>
        <w:ind w:firstLineChars="200" w:firstLine="480"/>
        <w:jc w:val="left"/>
        <w:rPr>
          <w:sz w:val="24"/>
        </w:rPr>
      </w:pPr>
      <w:r>
        <w:rPr>
          <w:sz w:val="24"/>
        </w:rPr>
        <w:t>3</w:t>
      </w:r>
      <w:r>
        <w:rPr>
          <w:rFonts w:hint="eastAsia"/>
          <w:sz w:val="24"/>
        </w:rPr>
        <w:t>．我方保证投标服务质量等级达到</w:t>
      </w:r>
      <w:r>
        <w:rPr>
          <w:rFonts w:hAnsi="宋体" w:cs="宋体"/>
          <w:sz w:val="24"/>
          <w:u w:val="single"/>
        </w:rPr>
        <w:t xml:space="preserve">        </w:t>
      </w:r>
      <w:r>
        <w:rPr>
          <w:rFonts w:hint="eastAsia"/>
          <w:sz w:val="24"/>
        </w:rPr>
        <w:t>，符合招标文件需求、达到国家现行的规范标准及有关部门颁布的最新标准，确保项目通过有关部门和招标人的验收。</w:t>
      </w:r>
    </w:p>
    <w:p w14:paraId="1964371D" w14:textId="77777777" w:rsidR="00E858EF" w:rsidRDefault="00000000">
      <w:pPr>
        <w:pStyle w:val="80"/>
        <w:spacing w:line="360" w:lineRule="auto"/>
        <w:ind w:firstLineChars="200" w:firstLine="480"/>
        <w:jc w:val="left"/>
        <w:rPr>
          <w:sz w:val="24"/>
        </w:rPr>
      </w:pPr>
      <w:r>
        <w:rPr>
          <w:sz w:val="24"/>
        </w:rPr>
        <w:t>4</w:t>
      </w:r>
      <w:r>
        <w:rPr>
          <w:rFonts w:hint="eastAsia"/>
          <w:sz w:val="24"/>
        </w:rPr>
        <w:t>．我方承诺在招标文件规定的投标有限期内不修改、撤销投标文件。</w:t>
      </w:r>
    </w:p>
    <w:p w14:paraId="34A3043D" w14:textId="77777777" w:rsidR="00E858EF" w:rsidRDefault="00000000">
      <w:pPr>
        <w:pStyle w:val="80"/>
        <w:spacing w:line="360" w:lineRule="auto"/>
        <w:ind w:firstLineChars="200" w:firstLine="480"/>
        <w:jc w:val="left"/>
        <w:rPr>
          <w:sz w:val="24"/>
        </w:rPr>
      </w:pPr>
      <w:r>
        <w:rPr>
          <w:sz w:val="24"/>
        </w:rPr>
        <w:t>5</w:t>
      </w:r>
      <w:r>
        <w:rPr>
          <w:rFonts w:hint="eastAsia"/>
          <w:sz w:val="24"/>
        </w:rPr>
        <w:t>．如我方中标：</w:t>
      </w:r>
    </w:p>
    <w:p w14:paraId="6CE6748B" w14:textId="77777777" w:rsidR="00E858EF" w:rsidRDefault="00000000">
      <w:pPr>
        <w:pStyle w:val="80"/>
        <w:spacing w:line="360" w:lineRule="auto"/>
        <w:ind w:firstLineChars="200" w:firstLine="480"/>
        <w:jc w:val="left"/>
        <w:rPr>
          <w:sz w:val="24"/>
        </w:rPr>
      </w:pPr>
      <w:r>
        <w:rPr>
          <w:rFonts w:hint="eastAsia"/>
          <w:sz w:val="24"/>
        </w:rPr>
        <w:t>（</w:t>
      </w:r>
      <w:r>
        <w:rPr>
          <w:sz w:val="24"/>
        </w:rPr>
        <w:t>1</w:t>
      </w:r>
      <w:r>
        <w:rPr>
          <w:rFonts w:hint="eastAsia"/>
          <w:sz w:val="24"/>
        </w:rPr>
        <w:t>）我方承诺在收到中标通知书后，在中标通知书规定的期限内与你方签订合同。</w:t>
      </w:r>
    </w:p>
    <w:p w14:paraId="6011F746" w14:textId="77777777" w:rsidR="00E858EF" w:rsidRDefault="00000000">
      <w:pPr>
        <w:pStyle w:val="80"/>
        <w:spacing w:line="360" w:lineRule="auto"/>
        <w:ind w:firstLineChars="200" w:firstLine="480"/>
        <w:jc w:val="left"/>
        <w:rPr>
          <w:sz w:val="24"/>
        </w:rPr>
      </w:pPr>
      <w:r>
        <w:rPr>
          <w:rFonts w:hint="eastAsia"/>
          <w:sz w:val="24"/>
        </w:rPr>
        <w:t>（</w:t>
      </w:r>
      <w:r>
        <w:rPr>
          <w:sz w:val="24"/>
        </w:rPr>
        <w:t>2</w:t>
      </w:r>
      <w:r>
        <w:rPr>
          <w:rFonts w:hint="eastAsia"/>
          <w:sz w:val="24"/>
        </w:rPr>
        <w:t>）我方承诺按照招标文件规定向你方递交履约保证金。</w:t>
      </w:r>
    </w:p>
    <w:p w14:paraId="2C481F28" w14:textId="77777777" w:rsidR="00E858EF" w:rsidRDefault="00000000">
      <w:pPr>
        <w:pStyle w:val="80"/>
        <w:spacing w:line="360" w:lineRule="auto"/>
        <w:ind w:firstLineChars="200" w:firstLine="480"/>
        <w:jc w:val="left"/>
        <w:rPr>
          <w:sz w:val="24"/>
        </w:rPr>
      </w:pPr>
      <w:r>
        <w:rPr>
          <w:rFonts w:hint="eastAsia"/>
          <w:sz w:val="24"/>
        </w:rPr>
        <w:t>（</w:t>
      </w:r>
      <w:r>
        <w:rPr>
          <w:sz w:val="24"/>
        </w:rPr>
        <w:t>3</w:t>
      </w:r>
      <w:r>
        <w:rPr>
          <w:rFonts w:hint="eastAsia"/>
          <w:sz w:val="24"/>
        </w:rPr>
        <w:t>）我方将严格履行本投标文件中的全部承诺和责任，并遵守招标文件中对投标人的所有规定。</w:t>
      </w:r>
    </w:p>
    <w:p w14:paraId="65E01C7E" w14:textId="77777777" w:rsidR="00E858EF" w:rsidRDefault="00000000">
      <w:pPr>
        <w:pStyle w:val="80"/>
        <w:spacing w:line="360" w:lineRule="auto"/>
        <w:ind w:firstLineChars="200" w:firstLine="480"/>
        <w:jc w:val="left"/>
        <w:rPr>
          <w:sz w:val="24"/>
        </w:rPr>
      </w:pPr>
      <w:r>
        <w:rPr>
          <w:sz w:val="24"/>
        </w:rPr>
        <w:t>7</w:t>
      </w:r>
      <w:r>
        <w:rPr>
          <w:rFonts w:hint="eastAsia"/>
          <w:sz w:val="24"/>
        </w:rPr>
        <w:t>．我方在此声明，所递交的投标文件及有关资料内容完整、真实和准确，且不存在第二章“投标人须知”第</w:t>
      </w:r>
      <w:r>
        <w:rPr>
          <w:sz w:val="24"/>
        </w:rPr>
        <w:t>1.4.3</w:t>
      </w:r>
      <w:r>
        <w:rPr>
          <w:rFonts w:hint="eastAsia"/>
          <w:sz w:val="24"/>
        </w:rPr>
        <w:t>项规定的任何一种情形。</w:t>
      </w:r>
    </w:p>
    <w:p w14:paraId="61B1FB3E" w14:textId="77777777" w:rsidR="00E858EF" w:rsidRDefault="00000000">
      <w:pPr>
        <w:pStyle w:val="80"/>
        <w:spacing w:line="360" w:lineRule="auto"/>
        <w:ind w:firstLineChars="200" w:firstLine="480"/>
        <w:jc w:val="left"/>
        <w:rPr>
          <w:sz w:val="24"/>
        </w:rPr>
      </w:pPr>
      <w:r>
        <w:rPr>
          <w:sz w:val="24"/>
        </w:rPr>
        <w:t>8</w:t>
      </w:r>
      <w:r>
        <w:rPr>
          <w:rFonts w:hint="eastAsia"/>
          <w:sz w:val="24"/>
        </w:rPr>
        <w:t>．</w:t>
      </w:r>
      <w:r>
        <w:rPr>
          <w:sz w:val="24"/>
        </w:rPr>
        <w:t xml:space="preserve">  </w:t>
      </w:r>
      <w:r>
        <w:rPr>
          <w:rFonts w:hAnsi="宋体" w:cs="宋体"/>
          <w:sz w:val="24"/>
          <w:u w:val="single"/>
        </w:rPr>
        <w:t xml:space="preserve">                              </w:t>
      </w:r>
      <w:r>
        <w:rPr>
          <w:sz w:val="24"/>
        </w:rPr>
        <w:t xml:space="preserve"> </w:t>
      </w:r>
      <w:r>
        <w:rPr>
          <w:rFonts w:hint="eastAsia"/>
          <w:sz w:val="24"/>
        </w:rPr>
        <w:t>（按招标文件要求作出的其他承诺或其他补充说明）。</w:t>
      </w:r>
    </w:p>
    <w:p w14:paraId="040061D4" w14:textId="77777777" w:rsidR="00E858EF" w:rsidRDefault="00000000">
      <w:pPr>
        <w:pStyle w:val="81"/>
        <w:spacing w:line="360" w:lineRule="auto"/>
        <w:ind w:firstLineChars="200" w:firstLine="480"/>
        <w:jc w:val="left"/>
        <w:rPr>
          <w:sz w:val="24"/>
        </w:rPr>
      </w:pPr>
      <w:r>
        <w:rPr>
          <w:rFonts w:hint="eastAsia"/>
          <w:sz w:val="24"/>
        </w:rPr>
        <w:t>投标人</w:t>
      </w:r>
      <w:r>
        <w:rPr>
          <w:sz w:val="24"/>
        </w:rPr>
        <w:t>(</w:t>
      </w:r>
      <w:r>
        <w:rPr>
          <w:rFonts w:hint="eastAsia"/>
          <w:sz w:val="24"/>
        </w:rPr>
        <w:t>公章</w:t>
      </w:r>
      <w:r>
        <w:rPr>
          <w:sz w:val="24"/>
        </w:rPr>
        <w:t>)</w:t>
      </w:r>
      <w:r>
        <w:rPr>
          <w:rFonts w:hint="eastAsia"/>
          <w:sz w:val="24"/>
        </w:rPr>
        <w:t>：</w:t>
      </w:r>
    </w:p>
    <w:p w14:paraId="1DB5AF80" w14:textId="77777777" w:rsidR="00E858EF" w:rsidRDefault="00E858EF">
      <w:pPr>
        <w:pStyle w:val="81"/>
        <w:spacing w:line="360" w:lineRule="auto"/>
        <w:ind w:firstLineChars="200" w:firstLine="480"/>
        <w:jc w:val="left"/>
        <w:rPr>
          <w:sz w:val="24"/>
        </w:rPr>
      </w:pPr>
    </w:p>
    <w:p w14:paraId="5E1A7ECA" w14:textId="77777777" w:rsidR="00E858EF" w:rsidRDefault="00000000">
      <w:pPr>
        <w:pStyle w:val="81"/>
        <w:spacing w:line="360" w:lineRule="auto"/>
        <w:ind w:firstLineChars="200" w:firstLine="480"/>
        <w:jc w:val="left"/>
        <w:rPr>
          <w:rFonts w:hAnsi="宋体" w:cs="宋体"/>
          <w:sz w:val="24"/>
          <w:u w:val="single"/>
        </w:rPr>
      </w:pPr>
      <w:r>
        <w:rPr>
          <w:rFonts w:hint="eastAsia"/>
          <w:sz w:val="24"/>
        </w:rPr>
        <w:t>法定代表人（签字或印章）：</w:t>
      </w:r>
    </w:p>
    <w:p w14:paraId="397EFB8D" w14:textId="77777777" w:rsidR="00E858EF" w:rsidRDefault="00E858EF">
      <w:pPr>
        <w:pStyle w:val="81"/>
        <w:spacing w:line="360" w:lineRule="auto"/>
        <w:ind w:firstLineChars="200" w:firstLine="480"/>
        <w:jc w:val="left"/>
        <w:rPr>
          <w:sz w:val="24"/>
        </w:rPr>
      </w:pPr>
    </w:p>
    <w:p w14:paraId="578526D7" w14:textId="77777777" w:rsidR="00E858EF" w:rsidRDefault="00000000">
      <w:pPr>
        <w:pStyle w:val="81"/>
        <w:spacing w:line="360" w:lineRule="auto"/>
        <w:ind w:firstLineChars="200" w:firstLine="480"/>
        <w:jc w:val="left"/>
        <w:rPr>
          <w:sz w:val="24"/>
        </w:rPr>
      </w:pPr>
      <w:r>
        <w:rPr>
          <w:rFonts w:hint="eastAsia"/>
          <w:sz w:val="24"/>
        </w:rPr>
        <w:t>日</w:t>
      </w:r>
      <w:r>
        <w:rPr>
          <w:sz w:val="24"/>
        </w:rPr>
        <w:t xml:space="preserve"> </w:t>
      </w:r>
      <w:r>
        <w:rPr>
          <w:rFonts w:hint="eastAsia"/>
          <w:sz w:val="24"/>
        </w:rPr>
        <w:t>期：</w:t>
      </w:r>
      <w:r>
        <w:t xml:space="preserve"> </w:t>
      </w: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14:paraId="2A2FDF0C" w14:textId="77777777" w:rsidR="00E858EF" w:rsidRDefault="00E858EF">
      <w:pPr>
        <w:pStyle w:val="12"/>
        <w:spacing w:beforeLines="0" w:before="0" w:afterLines="0" w:after="0" w:line="360" w:lineRule="auto"/>
        <w:jc w:val="left"/>
        <w:rPr>
          <w:rFonts w:ascii="仿宋_GB2312" w:eastAsia="仿宋_GB2312" w:hAnsi="仿宋_GB2312" w:cs="仿宋_GB2312"/>
          <w:sz w:val="28"/>
          <w:szCs w:val="28"/>
          <w:lang w:val="zh-CN"/>
        </w:rPr>
      </w:pPr>
      <w:bookmarkStart w:id="146" w:name="_Toc194748078"/>
      <w:bookmarkStart w:id="147" w:name="_Toc184189500"/>
      <w:bookmarkEnd w:id="144"/>
      <w:bookmarkEnd w:id="145"/>
    </w:p>
    <w:p w14:paraId="098C9A24" w14:textId="77777777" w:rsidR="00E858EF" w:rsidRDefault="00000000">
      <w:pPr>
        <w:pStyle w:val="Normal10"/>
        <w:outlineLvl w:val="1"/>
      </w:pPr>
      <w:bookmarkStart w:id="148" w:name="_Toc184189504"/>
      <w:bookmarkStart w:id="149" w:name="_Toc194748082"/>
      <w:bookmarkEnd w:id="146"/>
      <w:bookmarkEnd w:id="147"/>
      <w:r>
        <w:rPr>
          <w:rFonts w:hint="eastAsia"/>
        </w:rPr>
        <w:lastRenderedPageBreak/>
        <w:t>七、服务承诺文件</w:t>
      </w:r>
    </w:p>
    <w:bookmarkEnd w:id="148"/>
    <w:bookmarkEnd w:id="149"/>
    <w:p w14:paraId="72021531" w14:textId="77777777" w:rsidR="00E858EF" w:rsidRDefault="00000000">
      <w:pPr>
        <w:pStyle w:val="1210"/>
        <w:ind w:firstLineChars="1100" w:firstLine="3313"/>
        <w:jc w:val="left"/>
        <w:rPr>
          <w:rFonts w:ascii="宋体" w:hAnsi="宋体" w:cs="宋体"/>
          <w:b/>
          <w:sz w:val="30"/>
          <w:szCs w:val="30"/>
        </w:rPr>
      </w:pPr>
      <w:r>
        <w:rPr>
          <w:rFonts w:ascii="宋体" w:hAnsi="宋体" w:cs="宋体" w:hint="eastAsia"/>
          <w:b/>
          <w:sz w:val="30"/>
          <w:szCs w:val="30"/>
        </w:rPr>
        <w:t>服务承诺</w:t>
      </w:r>
    </w:p>
    <w:p w14:paraId="54F3E8E4" w14:textId="77777777" w:rsidR="00E858EF" w:rsidRDefault="00E858EF">
      <w:pPr>
        <w:pStyle w:val="1210"/>
        <w:jc w:val="left"/>
        <w:rPr>
          <w:rFonts w:ascii="宋体" w:hAnsi="宋体" w:cs="宋体"/>
          <w:b/>
          <w:sz w:val="30"/>
          <w:szCs w:val="30"/>
        </w:rPr>
      </w:pPr>
    </w:p>
    <w:p w14:paraId="2C3A68D7" w14:textId="77777777" w:rsidR="00E858EF" w:rsidRDefault="00000000">
      <w:pPr>
        <w:pStyle w:val="1210"/>
        <w:spacing w:line="360" w:lineRule="auto"/>
        <w:ind w:firstLineChars="200" w:firstLine="480"/>
        <w:jc w:val="left"/>
        <w:rPr>
          <w:rFonts w:ascii="宋体" w:hAnsi="宋体" w:cs="宋体"/>
          <w:sz w:val="24"/>
        </w:rPr>
      </w:pPr>
      <w:r>
        <w:rPr>
          <w:rFonts w:ascii="宋体" w:hAnsi="宋体" w:cs="宋体" w:hint="eastAsia"/>
          <w:sz w:val="24"/>
        </w:rPr>
        <w:t>包括但不限于以下内容：人员培训、服务质量保证、等方面的措施和承诺，符合评标办法的具体评审要求。</w:t>
      </w:r>
    </w:p>
    <w:p w14:paraId="57D4DD2A" w14:textId="77777777" w:rsidR="00E858EF" w:rsidRDefault="00E858EF">
      <w:pPr>
        <w:pStyle w:val="12"/>
        <w:spacing w:beforeLines="0" w:before="0" w:afterLines="0" w:after="0" w:line="360" w:lineRule="auto"/>
        <w:jc w:val="left"/>
        <w:rPr>
          <w:rFonts w:ascii="仿宋_GB2312" w:eastAsia="仿宋_GB2312" w:hAnsi="仿宋_GB2312" w:cs="仿宋_GB2312"/>
          <w:b/>
          <w:sz w:val="28"/>
          <w:szCs w:val="28"/>
        </w:rPr>
      </w:pPr>
    </w:p>
    <w:p w14:paraId="1C358507" w14:textId="77777777" w:rsidR="00E858EF" w:rsidRDefault="00E858EF">
      <w:pPr>
        <w:jc w:val="left"/>
        <w:rPr>
          <w:rFonts w:ascii="仿宋_GB2312" w:eastAsia="仿宋_GB2312" w:hAnsi="仿宋_GB2312" w:cs="仿宋_GB2312"/>
          <w:kern w:val="0"/>
          <w:sz w:val="28"/>
          <w:szCs w:val="28"/>
        </w:rPr>
      </w:pPr>
    </w:p>
    <w:p w14:paraId="4C3D1F2E" w14:textId="77777777" w:rsidR="00E858EF" w:rsidRDefault="00E858EF">
      <w:pPr>
        <w:jc w:val="left"/>
        <w:rPr>
          <w:rFonts w:ascii="仿宋_GB2312" w:eastAsia="仿宋_GB2312" w:hAnsi="仿宋_GB2312" w:cs="仿宋_GB2312"/>
          <w:kern w:val="0"/>
          <w:sz w:val="28"/>
          <w:szCs w:val="28"/>
        </w:rPr>
      </w:pPr>
    </w:p>
    <w:p w14:paraId="5FE2060B" w14:textId="77777777" w:rsidR="00E858EF" w:rsidRDefault="00E858EF">
      <w:pPr>
        <w:jc w:val="left"/>
        <w:rPr>
          <w:rFonts w:ascii="仿宋_GB2312" w:eastAsia="仿宋_GB2312" w:hAnsi="仿宋_GB2312" w:cs="仿宋_GB2312"/>
          <w:kern w:val="0"/>
          <w:sz w:val="28"/>
          <w:szCs w:val="28"/>
        </w:rPr>
      </w:pPr>
    </w:p>
    <w:p w14:paraId="7D0EC822" w14:textId="77777777" w:rsidR="00E858EF" w:rsidRDefault="00E858EF">
      <w:pPr>
        <w:jc w:val="left"/>
        <w:rPr>
          <w:rFonts w:ascii="仿宋_GB2312" w:eastAsia="仿宋_GB2312" w:hAnsi="仿宋_GB2312" w:cs="仿宋_GB2312"/>
          <w:kern w:val="0"/>
          <w:sz w:val="28"/>
          <w:szCs w:val="28"/>
        </w:rPr>
      </w:pPr>
    </w:p>
    <w:p w14:paraId="3B20AF05" w14:textId="77777777" w:rsidR="00E858EF" w:rsidRDefault="00E858EF">
      <w:pPr>
        <w:jc w:val="left"/>
        <w:rPr>
          <w:rFonts w:ascii="仿宋_GB2312" w:eastAsia="仿宋_GB2312" w:hAnsi="仿宋_GB2312" w:cs="仿宋_GB2312"/>
          <w:kern w:val="0"/>
          <w:sz w:val="28"/>
          <w:szCs w:val="28"/>
        </w:rPr>
      </w:pPr>
    </w:p>
    <w:p w14:paraId="6FE73798" w14:textId="77777777" w:rsidR="00E858EF" w:rsidRDefault="00E858EF">
      <w:pPr>
        <w:jc w:val="left"/>
        <w:rPr>
          <w:rFonts w:ascii="仿宋_GB2312" w:eastAsia="仿宋_GB2312" w:hAnsi="仿宋_GB2312" w:cs="仿宋_GB2312"/>
          <w:kern w:val="0"/>
          <w:sz w:val="28"/>
          <w:szCs w:val="28"/>
        </w:rPr>
      </w:pPr>
    </w:p>
    <w:p w14:paraId="144CA7D3" w14:textId="77777777" w:rsidR="00E858EF" w:rsidRDefault="00E858EF">
      <w:pPr>
        <w:jc w:val="left"/>
        <w:rPr>
          <w:rFonts w:ascii="仿宋_GB2312" w:eastAsia="仿宋_GB2312" w:hAnsi="仿宋_GB2312" w:cs="仿宋_GB2312"/>
          <w:kern w:val="0"/>
          <w:sz w:val="28"/>
          <w:szCs w:val="28"/>
        </w:rPr>
      </w:pPr>
    </w:p>
    <w:p w14:paraId="5BCF08D1" w14:textId="77777777" w:rsidR="00E858EF" w:rsidRDefault="00E858EF">
      <w:pPr>
        <w:jc w:val="left"/>
        <w:rPr>
          <w:rFonts w:ascii="仿宋_GB2312" w:eastAsia="仿宋_GB2312" w:hAnsi="仿宋_GB2312" w:cs="仿宋_GB2312"/>
          <w:kern w:val="0"/>
          <w:sz w:val="28"/>
          <w:szCs w:val="28"/>
        </w:rPr>
      </w:pPr>
    </w:p>
    <w:p w14:paraId="3092187D" w14:textId="77777777" w:rsidR="00E858EF" w:rsidRDefault="00E858EF">
      <w:pPr>
        <w:jc w:val="left"/>
        <w:rPr>
          <w:rFonts w:ascii="仿宋_GB2312" w:eastAsia="仿宋_GB2312" w:hAnsi="仿宋_GB2312" w:cs="仿宋_GB2312"/>
          <w:kern w:val="0"/>
          <w:sz w:val="28"/>
          <w:szCs w:val="28"/>
        </w:rPr>
      </w:pPr>
    </w:p>
    <w:p w14:paraId="6FC22FBA" w14:textId="77777777" w:rsidR="00E858EF" w:rsidRDefault="00E858EF">
      <w:pPr>
        <w:jc w:val="left"/>
        <w:rPr>
          <w:rFonts w:ascii="仿宋_GB2312" w:eastAsia="仿宋_GB2312" w:hAnsi="仿宋_GB2312" w:cs="仿宋_GB2312"/>
          <w:kern w:val="0"/>
          <w:sz w:val="28"/>
          <w:szCs w:val="28"/>
        </w:rPr>
      </w:pPr>
    </w:p>
    <w:p w14:paraId="07ADD4E1" w14:textId="77777777" w:rsidR="00E858EF" w:rsidRDefault="00E858EF">
      <w:pPr>
        <w:jc w:val="left"/>
        <w:rPr>
          <w:rFonts w:ascii="仿宋_GB2312" w:eastAsia="仿宋_GB2312" w:hAnsi="仿宋_GB2312" w:cs="仿宋_GB2312"/>
          <w:kern w:val="0"/>
          <w:sz w:val="28"/>
          <w:szCs w:val="28"/>
        </w:rPr>
      </w:pPr>
    </w:p>
    <w:p w14:paraId="32CC7B34" w14:textId="77777777" w:rsidR="00E858EF" w:rsidRDefault="00E858EF">
      <w:pPr>
        <w:jc w:val="left"/>
        <w:rPr>
          <w:rFonts w:ascii="仿宋_GB2312" w:eastAsia="仿宋_GB2312" w:hAnsi="仿宋_GB2312" w:cs="仿宋_GB2312"/>
          <w:kern w:val="0"/>
          <w:sz w:val="28"/>
          <w:szCs w:val="28"/>
        </w:rPr>
      </w:pPr>
    </w:p>
    <w:p w14:paraId="699F4DF5" w14:textId="77777777" w:rsidR="00E858EF" w:rsidRDefault="00E858EF">
      <w:pPr>
        <w:jc w:val="left"/>
        <w:rPr>
          <w:rFonts w:ascii="仿宋_GB2312" w:eastAsia="仿宋_GB2312" w:hAnsi="仿宋_GB2312" w:cs="仿宋_GB2312"/>
          <w:kern w:val="0"/>
          <w:sz w:val="28"/>
          <w:szCs w:val="28"/>
        </w:rPr>
      </w:pPr>
    </w:p>
    <w:p w14:paraId="1F7EA891" w14:textId="77777777" w:rsidR="00E858EF" w:rsidRDefault="00E858EF">
      <w:pPr>
        <w:jc w:val="left"/>
        <w:rPr>
          <w:rFonts w:ascii="仿宋_GB2312" w:eastAsia="仿宋_GB2312" w:hAnsi="仿宋_GB2312" w:cs="仿宋_GB2312"/>
          <w:kern w:val="0"/>
          <w:sz w:val="28"/>
          <w:szCs w:val="28"/>
        </w:rPr>
      </w:pPr>
    </w:p>
    <w:p w14:paraId="5915801E" w14:textId="77777777" w:rsidR="00E858EF" w:rsidRDefault="00E858EF">
      <w:pPr>
        <w:jc w:val="left"/>
        <w:rPr>
          <w:rFonts w:ascii="仿宋_GB2312" w:eastAsia="仿宋_GB2312" w:hAnsi="仿宋_GB2312" w:cs="仿宋_GB2312"/>
          <w:kern w:val="0"/>
          <w:sz w:val="28"/>
          <w:szCs w:val="28"/>
        </w:rPr>
      </w:pPr>
    </w:p>
    <w:p w14:paraId="28E0D6A4" w14:textId="77777777" w:rsidR="00E858EF" w:rsidRDefault="00E858EF">
      <w:pPr>
        <w:jc w:val="left"/>
        <w:rPr>
          <w:rFonts w:ascii="仿宋_GB2312" w:eastAsia="仿宋_GB2312" w:hAnsi="仿宋_GB2312" w:cs="仿宋_GB2312"/>
          <w:kern w:val="0"/>
          <w:sz w:val="28"/>
          <w:szCs w:val="28"/>
        </w:rPr>
      </w:pPr>
    </w:p>
    <w:p w14:paraId="54971FF4" w14:textId="77777777" w:rsidR="00E858EF" w:rsidRDefault="00E858EF">
      <w:pPr>
        <w:jc w:val="left"/>
        <w:rPr>
          <w:rFonts w:ascii="仿宋_GB2312" w:eastAsia="仿宋_GB2312" w:hAnsi="仿宋_GB2312" w:cs="仿宋_GB2312"/>
          <w:kern w:val="0"/>
          <w:sz w:val="28"/>
          <w:szCs w:val="28"/>
        </w:rPr>
      </w:pPr>
    </w:p>
    <w:p w14:paraId="44B1AD54" w14:textId="77777777" w:rsidR="00E858EF" w:rsidRDefault="00000000">
      <w:pPr>
        <w:pStyle w:val="Normal12"/>
        <w:outlineLvl w:val="1"/>
      </w:pPr>
      <w:r>
        <w:rPr>
          <w:rFonts w:hint="eastAsia"/>
        </w:rPr>
        <w:lastRenderedPageBreak/>
        <w:t>八、诚信投标承诺书</w:t>
      </w:r>
    </w:p>
    <w:p w14:paraId="6F53599D" w14:textId="77777777" w:rsidR="00E858EF" w:rsidRDefault="00000000">
      <w:pPr>
        <w:pStyle w:val="201"/>
        <w:spacing w:line="560" w:lineRule="exact"/>
        <w:ind w:firstLineChars="900" w:firstLine="2711"/>
        <w:jc w:val="left"/>
        <w:rPr>
          <w:rFonts w:ascii="宋体" w:hAnsi="宋体"/>
          <w:b/>
          <w:sz w:val="30"/>
        </w:rPr>
      </w:pPr>
      <w:r>
        <w:rPr>
          <w:rFonts w:ascii="宋体" w:hAnsi="宋体" w:hint="eastAsia"/>
          <w:b/>
          <w:sz w:val="30"/>
        </w:rPr>
        <w:t>诚信投标承诺书</w:t>
      </w:r>
    </w:p>
    <w:p w14:paraId="6BA1BDAA" w14:textId="77777777" w:rsidR="00E858EF" w:rsidRDefault="00E858EF">
      <w:pPr>
        <w:pStyle w:val="201"/>
        <w:widowControl/>
        <w:spacing w:line="460" w:lineRule="exact"/>
        <w:jc w:val="left"/>
        <w:rPr>
          <w:rFonts w:ascii="宋体" w:cs="宋体"/>
          <w:kern w:val="0"/>
          <w:sz w:val="28"/>
          <w:szCs w:val="28"/>
        </w:rPr>
      </w:pPr>
    </w:p>
    <w:p w14:paraId="36F616AC" w14:textId="77777777" w:rsidR="00E858EF" w:rsidRDefault="00000000">
      <w:pPr>
        <w:pStyle w:val="201"/>
        <w:widowControl/>
        <w:spacing w:line="460" w:lineRule="exact"/>
        <w:jc w:val="left"/>
        <w:rPr>
          <w:rFonts w:ascii="宋体" w:cs="宋体"/>
          <w:kern w:val="0"/>
          <w:sz w:val="24"/>
        </w:rPr>
      </w:pPr>
      <w:r>
        <w:rPr>
          <w:rFonts w:ascii="宋体" w:hAnsi="宋体" w:cs="宋体" w:hint="eastAsia"/>
          <w:kern w:val="0"/>
          <w:sz w:val="24"/>
        </w:rPr>
        <w:t>＿＿＿＿＿＿＿＿＿＿＿＿＿＿（招标人）：</w:t>
      </w:r>
    </w:p>
    <w:p w14:paraId="19D09E53" w14:textId="77777777" w:rsidR="00E858EF" w:rsidRDefault="00000000">
      <w:pPr>
        <w:pStyle w:val="201"/>
        <w:widowControl/>
        <w:spacing w:line="460" w:lineRule="exact"/>
        <w:ind w:firstLineChars="200" w:firstLine="480"/>
        <w:jc w:val="left"/>
        <w:rPr>
          <w:rFonts w:ascii="宋体" w:cs="宋体"/>
          <w:kern w:val="0"/>
          <w:sz w:val="24"/>
        </w:rPr>
      </w:pPr>
      <w:r>
        <w:rPr>
          <w:rFonts w:ascii="宋体" w:hAnsi="宋体" w:cs="宋体" w:hint="eastAsia"/>
          <w:kern w:val="0"/>
          <w:sz w:val="24"/>
        </w:rPr>
        <w:t>我代表＿＿＿＿＿＿＿＿＿＿＿＿＿＿＿＿＿＿＿（投标人）自愿参加＿＿＿＿＿＿＿＿＿＿＿＿＿＿＿＿＿（招标项目名称）的投标，保证严格遵守招投标有关法律法规和盐城的相关规定，并郑重承诺：</w:t>
      </w:r>
    </w:p>
    <w:p w14:paraId="7356A7D2" w14:textId="77777777" w:rsidR="00E858EF" w:rsidRDefault="00000000">
      <w:pPr>
        <w:pStyle w:val="201"/>
        <w:widowControl/>
        <w:spacing w:line="460" w:lineRule="exact"/>
        <w:ind w:firstLineChars="200" w:firstLine="480"/>
        <w:jc w:val="left"/>
        <w:rPr>
          <w:rFonts w:ascii="宋体" w:cs="宋体"/>
          <w:kern w:val="0"/>
          <w:sz w:val="24"/>
        </w:rPr>
      </w:pPr>
      <w:r>
        <w:rPr>
          <w:rFonts w:ascii="宋体" w:hAnsi="宋体" w:cs="宋体" w:hint="eastAsia"/>
          <w:kern w:val="0"/>
          <w:sz w:val="24"/>
        </w:rPr>
        <w:t>（一）本单位递交的资格审查文件、投标文件中的所有资料都真实可信，没有弄虚作假；</w:t>
      </w:r>
    </w:p>
    <w:p w14:paraId="5E71230A" w14:textId="77777777" w:rsidR="00E858EF" w:rsidRDefault="00000000">
      <w:pPr>
        <w:pStyle w:val="201"/>
        <w:widowControl/>
        <w:spacing w:line="460" w:lineRule="exact"/>
        <w:ind w:firstLineChars="200" w:firstLine="480"/>
        <w:jc w:val="left"/>
        <w:rPr>
          <w:rFonts w:ascii="宋体" w:cs="宋体"/>
          <w:kern w:val="0"/>
          <w:sz w:val="24"/>
        </w:rPr>
      </w:pPr>
      <w:r>
        <w:rPr>
          <w:rFonts w:ascii="宋体" w:hAnsi="宋体" w:cs="宋体" w:hint="eastAsia"/>
          <w:kern w:val="0"/>
          <w:sz w:val="24"/>
        </w:rPr>
        <w:t>（二）不组织、不参与串标围标，没有出借或挂靠资质等违法违规行为；</w:t>
      </w:r>
    </w:p>
    <w:p w14:paraId="355A2B4C" w14:textId="77777777" w:rsidR="00E858EF" w:rsidRDefault="00000000">
      <w:pPr>
        <w:pStyle w:val="201"/>
        <w:widowControl/>
        <w:spacing w:line="460" w:lineRule="exact"/>
        <w:ind w:firstLineChars="200" w:firstLine="480"/>
        <w:jc w:val="left"/>
        <w:rPr>
          <w:rFonts w:ascii="宋体" w:cs="宋体"/>
          <w:kern w:val="0"/>
          <w:sz w:val="24"/>
        </w:rPr>
      </w:pPr>
      <w:r>
        <w:rPr>
          <w:rFonts w:ascii="宋体" w:hAnsi="宋体" w:cs="宋体" w:hint="eastAsia"/>
          <w:kern w:val="0"/>
          <w:sz w:val="24"/>
        </w:rPr>
        <w:t>（三）中标后，绝不违法分包、转包；</w:t>
      </w:r>
    </w:p>
    <w:p w14:paraId="5F3BD554" w14:textId="77777777" w:rsidR="00E858EF" w:rsidRDefault="00000000">
      <w:pPr>
        <w:pStyle w:val="201"/>
        <w:widowControl/>
        <w:spacing w:line="460" w:lineRule="exact"/>
        <w:ind w:firstLineChars="200" w:firstLine="480"/>
        <w:jc w:val="left"/>
        <w:rPr>
          <w:rFonts w:ascii="宋体" w:cs="宋体"/>
          <w:kern w:val="0"/>
          <w:sz w:val="24"/>
        </w:rPr>
      </w:pPr>
      <w:r>
        <w:rPr>
          <w:rFonts w:ascii="宋体" w:hAnsi="宋体" w:cs="宋体" w:hint="eastAsia"/>
          <w:kern w:val="0"/>
          <w:sz w:val="24"/>
        </w:rPr>
        <w:t>（四）本单位如有涉及招标投标方面投诉举报，本人将在投诉书上签字，否则，招标投标行政监督部门或招标人可以不予受理；</w:t>
      </w:r>
    </w:p>
    <w:p w14:paraId="1573E5BD" w14:textId="77777777" w:rsidR="00E858EF" w:rsidRDefault="00000000">
      <w:pPr>
        <w:pStyle w:val="201"/>
        <w:widowControl/>
        <w:spacing w:line="460" w:lineRule="exact"/>
        <w:ind w:firstLineChars="200" w:firstLine="480"/>
        <w:jc w:val="left"/>
        <w:rPr>
          <w:rFonts w:ascii="宋体" w:cs="宋体"/>
          <w:kern w:val="0"/>
          <w:sz w:val="24"/>
        </w:rPr>
      </w:pPr>
      <w:r>
        <w:rPr>
          <w:rFonts w:ascii="宋体" w:hAnsi="宋体" w:cs="宋体" w:hint="eastAsia"/>
          <w:kern w:val="0"/>
          <w:sz w:val="24"/>
        </w:rPr>
        <w:t>（五）遵守相关法律、法规、规章和有关文件的规定。</w:t>
      </w:r>
    </w:p>
    <w:p w14:paraId="1A413E8E" w14:textId="77777777" w:rsidR="00E858EF" w:rsidRDefault="00000000">
      <w:pPr>
        <w:pStyle w:val="201"/>
        <w:widowControl/>
        <w:spacing w:line="460" w:lineRule="exact"/>
        <w:ind w:rightChars="-30" w:right="-63" w:firstLineChars="200" w:firstLine="480"/>
        <w:jc w:val="left"/>
        <w:rPr>
          <w:rFonts w:ascii="宋体" w:cs="宋体"/>
          <w:kern w:val="0"/>
          <w:sz w:val="24"/>
        </w:rPr>
      </w:pPr>
      <w:r>
        <w:rPr>
          <w:rFonts w:ascii="宋体" w:hAnsi="宋体" w:cs="宋体" w:hint="eastAsia"/>
          <w:kern w:val="0"/>
          <w:sz w:val="24"/>
        </w:rPr>
        <w:t>如果出现违反上述承诺内容的行为，本人及本公司愿意接受招标人的相关处罚。</w:t>
      </w:r>
    </w:p>
    <w:p w14:paraId="54099E95" w14:textId="77777777" w:rsidR="00E858EF" w:rsidRDefault="00000000">
      <w:pPr>
        <w:pStyle w:val="201"/>
        <w:widowControl/>
        <w:spacing w:line="460" w:lineRule="exact"/>
        <w:ind w:firstLineChars="250" w:firstLine="600"/>
        <w:jc w:val="left"/>
        <w:rPr>
          <w:rFonts w:ascii="宋体" w:cs="宋体"/>
          <w:kern w:val="0"/>
          <w:sz w:val="24"/>
        </w:rPr>
      </w:pPr>
      <w:r>
        <w:rPr>
          <w:rFonts w:ascii="宋体" w:hAnsi="宋体" w:cs="宋体" w:hint="eastAsia"/>
          <w:kern w:val="0"/>
          <w:sz w:val="24"/>
        </w:rPr>
        <w:t>特此承诺。</w:t>
      </w:r>
    </w:p>
    <w:p w14:paraId="1015A188" w14:textId="77777777" w:rsidR="00E858EF" w:rsidRDefault="00E858EF">
      <w:pPr>
        <w:pStyle w:val="201"/>
        <w:autoSpaceDE w:val="0"/>
        <w:autoSpaceDN w:val="0"/>
        <w:adjustRightInd w:val="0"/>
        <w:spacing w:line="360" w:lineRule="auto"/>
        <w:ind w:firstLineChars="1050" w:firstLine="2520"/>
        <w:jc w:val="left"/>
        <w:rPr>
          <w:rFonts w:ascii="宋体" w:hAnsi="宋体" w:cs="楷体_GB2312"/>
          <w:sz w:val="24"/>
          <w:lang w:val="zh-CN"/>
        </w:rPr>
      </w:pPr>
    </w:p>
    <w:p w14:paraId="28E2AB5C" w14:textId="77777777" w:rsidR="00E858EF" w:rsidRDefault="00E858EF">
      <w:pPr>
        <w:pStyle w:val="201"/>
        <w:autoSpaceDE w:val="0"/>
        <w:autoSpaceDN w:val="0"/>
        <w:adjustRightInd w:val="0"/>
        <w:spacing w:line="360" w:lineRule="auto"/>
        <w:ind w:firstLineChars="1050" w:firstLine="2520"/>
        <w:jc w:val="left"/>
        <w:rPr>
          <w:rFonts w:ascii="宋体" w:hAnsi="宋体" w:cs="楷体_GB2312"/>
          <w:sz w:val="24"/>
          <w:lang w:val="zh-CN"/>
        </w:rPr>
      </w:pPr>
    </w:p>
    <w:p w14:paraId="1AD4B0CE" w14:textId="77777777" w:rsidR="00E858EF" w:rsidRDefault="00E858EF">
      <w:pPr>
        <w:pStyle w:val="201"/>
        <w:autoSpaceDE w:val="0"/>
        <w:autoSpaceDN w:val="0"/>
        <w:adjustRightInd w:val="0"/>
        <w:spacing w:line="360" w:lineRule="auto"/>
        <w:ind w:firstLineChars="1050" w:firstLine="2520"/>
        <w:jc w:val="left"/>
        <w:rPr>
          <w:rFonts w:ascii="宋体" w:hAnsi="宋体" w:cs="楷体_GB2312"/>
          <w:sz w:val="24"/>
          <w:lang w:val="zh-CN"/>
        </w:rPr>
      </w:pPr>
    </w:p>
    <w:p w14:paraId="6C8F9424" w14:textId="77777777" w:rsidR="00E858EF" w:rsidRDefault="00000000">
      <w:pPr>
        <w:pStyle w:val="202"/>
        <w:tabs>
          <w:tab w:val="left" w:pos="5665"/>
          <w:tab w:val="right" w:pos="8360"/>
        </w:tabs>
        <w:spacing w:line="360" w:lineRule="auto"/>
        <w:ind w:right="42" w:firstLineChars="1350" w:firstLine="3240"/>
        <w:rPr>
          <w:rFonts w:hAnsi="宋体" w:cs="宋体"/>
          <w:sz w:val="24"/>
          <w:szCs w:val="24"/>
        </w:rPr>
      </w:pPr>
      <w:r>
        <w:rPr>
          <w:rFonts w:hAnsi="宋体" w:cs="宋体" w:hint="eastAsia"/>
          <w:sz w:val="24"/>
          <w:szCs w:val="24"/>
        </w:rPr>
        <w:t>投标人(公章)：</w:t>
      </w:r>
      <w:r>
        <w:rPr>
          <w:rFonts w:hAnsi="宋体" w:cs="宋体" w:hint="eastAsia"/>
          <w:sz w:val="24"/>
          <w:szCs w:val="24"/>
          <w:u w:val="single"/>
        </w:rPr>
        <w:t xml:space="preserve">                                   </w:t>
      </w:r>
      <w:r>
        <w:rPr>
          <w:rFonts w:hAnsi="宋体" w:cs="宋体" w:hint="eastAsia"/>
          <w:sz w:val="24"/>
          <w:szCs w:val="24"/>
        </w:rPr>
        <w:t xml:space="preserve">                     </w:t>
      </w:r>
    </w:p>
    <w:p w14:paraId="5B3329F4" w14:textId="77777777" w:rsidR="00E858EF" w:rsidRDefault="00E858EF">
      <w:pPr>
        <w:pStyle w:val="202"/>
        <w:tabs>
          <w:tab w:val="left" w:pos="5665"/>
          <w:tab w:val="right" w:pos="8360"/>
        </w:tabs>
        <w:spacing w:line="360" w:lineRule="auto"/>
        <w:ind w:right="42" w:firstLineChars="650" w:firstLine="1560"/>
        <w:jc w:val="left"/>
        <w:rPr>
          <w:rFonts w:hAnsi="宋体" w:cs="宋体"/>
          <w:sz w:val="24"/>
          <w:szCs w:val="24"/>
          <w:u w:val="single"/>
        </w:rPr>
      </w:pPr>
    </w:p>
    <w:p w14:paraId="54DD5FAA" w14:textId="77777777" w:rsidR="00E858EF" w:rsidRDefault="00000000">
      <w:pPr>
        <w:pStyle w:val="202"/>
        <w:tabs>
          <w:tab w:val="left" w:pos="5665"/>
          <w:tab w:val="right" w:pos="8360"/>
        </w:tabs>
        <w:spacing w:line="360" w:lineRule="auto"/>
        <w:ind w:right="42" w:firstLineChars="1350" w:firstLine="3240"/>
        <w:rPr>
          <w:rFonts w:hAnsi="宋体" w:cs="宋体"/>
          <w:sz w:val="24"/>
          <w:szCs w:val="24"/>
          <w:u w:val="single"/>
        </w:rPr>
      </w:pPr>
      <w:r>
        <w:rPr>
          <w:rFonts w:hAnsi="宋体" w:cs="宋体" w:hint="eastAsia"/>
          <w:sz w:val="24"/>
          <w:szCs w:val="24"/>
        </w:rPr>
        <w:t>法人代表或委托代理人（签字或印章）：</w:t>
      </w:r>
      <w:r>
        <w:rPr>
          <w:rFonts w:hAnsi="宋体" w:cs="宋体" w:hint="eastAsia"/>
          <w:sz w:val="24"/>
          <w:szCs w:val="24"/>
          <w:u w:val="single"/>
        </w:rPr>
        <w:t xml:space="preserve">                            </w:t>
      </w:r>
    </w:p>
    <w:p w14:paraId="4BABD76C" w14:textId="77777777" w:rsidR="00E858EF" w:rsidRDefault="00E858EF">
      <w:pPr>
        <w:pStyle w:val="202"/>
        <w:tabs>
          <w:tab w:val="left" w:pos="5665"/>
          <w:tab w:val="right" w:pos="8360"/>
        </w:tabs>
        <w:spacing w:line="360" w:lineRule="auto"/>
        <w:ind w:right="42" w:firstLineChars="1350" w:firstLine="3240"/>
        <w:jc w:val="left"/>
        <w:rPr>
          <w:rFonts w:hAnsi="宋体" w:cs="宋体"/>
          <w:sz w:val="24"/>
          <w:szCs w:val="24"/>
          <w:u w:val="single"/>
        </w:rPr>
      </w:pPr>
    </w:p>
    <w:p w14:paraId="1A741BD5" w14:textId="77777777" w:rsidR="00E858EF" w:rsidRDefault="00000000">
      <w:pPr>
        <w:pStyle w:val="202"/>
        <w:tabs>
          <w:tab w:val="left" w:pos="5665"/>
          <w:tab w:val="right" w:pos="8360"/>
        </w:tabs>
        <w:spacing w:line="360" w:lineRule="auto"/>
        <w:ind w:right="42" w:firstLineChars="1350" w:firstLine="3240"/>
        <w:rPr>
          <w:rFonts w:hAnsi="宋体" w:cs="宋体"/>
          <w:sz w:val="24"/>
          <w:szCs w:val="24"/>
          <w:u w:val="single"/>
        </w:rPr>
      </w:pPr>
      <w:r>
        <w:rPr>
          <w:rFonts w:hAnsi="宋体" w:cs="宋体" w:hint="eastAsia"/>
          <w:sz w:val="24"/>
          <w:szCs w:val="24"/>
        </w:rPr>
        <w:t>日 期：</w:t>
      </w:r>
      <w:r>
        <w:rPr>
          <w:rFonts w:hAnsi="宋体" w:cs="宋体" w:hint="eastAsia"/>
          <w:sz w:val="24"/>
          <w:szCs w:val="24"/>
          <w:u w:val="single"/>
        </w:rPr>
        <w:t xml:space="preserve">                                   </w:t>
      </w:r>
    </w:p>
    <w:p w14:paraId="735C8CCC" w14:textId="77777777" w:rsidR="00E858EF" w:rsidRDefault="00E858EF">
      <w:pPr>
        <w:pStyle w:val="202"/>
        <w:tabs>
          <w:tab w:val="left" w:pos="5665"/>
          <w:tab w:val="right" w:pos="8360"/>
        </w:tabs>
        <w:spacing w:line="360" w:lineRule="auto"/>
        <w:ind w:right="42" w:firstLineChars="1350" w:firstLine="3240"/>
        <w:rPr>
          <w:rFonts w:hAnsi="宋体" w:cs="宋体"/>
          <w:sz w:val="24"/>
          <w:szCs w:val="24"/>
          <w:u w:val="single"/>
        </w:rPr>
      </w:pPr>
    </w:p>
    <w:p w14:paraId="409266D2" w14:textId="77777777" w:rsidR="00E858EF" w:rsidRDefault="00E858EF">
      <w:pPr>
        <w:pStyle w:val="202"/>
        <w:tabs>
          <w:tab w:val="left" w:pos="5665"/>
          <w:tab w:val="right" w:pos="8360"/>
        </w:tabs>
        <w:spacing w:line="360" w:lineRule="auto"/>
        <w:ind w:right="42" w:firstLineChars="1350" w:firstLine="3240"/>
        <w:jc w:val="left"/>
        <w:rPr>
          <w:rFonts w:hAnsi="宋体" w:cs="宋体"/>
          <w:sz w:val="24"/>
          <w:szCs w:val="24"/>
          <w:u w:val="single"/>
        </w:rPr>
      </w:pPr>
    </w:p>
    <w:p w14:paraId="4B7F51BE" w14:textId="77777777" w:rsidR="00E858EF" w:rsidRDefault="00000000">
      <w:pPr>
        <w:jc w:val="left"/>
        <w:rPr>
          <w:rFonts w:ascii="仿宋_GB2312" w:eastAsia="仿宋_GB2312" w:hAnsi="仿宋_GB2312" w:cs="仿宋_GB2312"/>
          <w:kern w:val="0"/>
          <w:sz w:val="28"/>
          <w:szCs w:val="28"/>
        </w:rPr>
      </w:pPr>
      <w:r>
        <w:rPr>
          <w:rFonts w:hint="eastAsia"/>
        </w:rPr>
        <w:br w:type="page"/>
      </w:r>
    </w:p>
    <w:p w14:paraId="6E6FBC7D" w14:textId="77777777" w:rsidR="00E858EF" w:rsidRDefault="00000000">
      <w:pPr>
        <w:pStyle w:val="Normal13"/>
        <w:outlineLvl w:val="1"/>
      </w:pPr>
      <w:r>
        <w:rPr>
          <w:rFonts w:hint="eastAsia"/>
        </w:rPr>
        <w:lastRenderedPageBreak/>
        <w:t>九、其他材料（商务文件）</w:t>
      </w:r>
    </w:p>
    <w:p w14:paraId="4F9EF8C7" w14:textId="77777777" w:rsidR="00E858EF" w:rsidRDefault="00000000">
      <w:pPr>
        <w:pStyle w:val="210"/>
        <w:ind w:firstLineChars="700" w:firstLine="2108"/>
        <w:jc w:val="left"/>
        <w:rPr>
          <w:rFonts w:ascii="宋体" w:hAnsi="宋体" w:cs="宋体"/>
          <w:b/>
          <w:sz w:val="30"/>
          <w:szCs w:val="30"/>
        </w:rPr>
      </w:pPr>
      <w:r>
        <w:rPr>
          <w:rFonts w:ascii="宋体" w:hAnsi="宋体" w:cs="宋体" w:hint="eastAsia"/>
          <w:b/>
          <w:sz w:val="30"/>
          <w:szCs w:val="30"/>
        </w:rPr>
        <w:t>按招标要求所需的其他材料</w:t>
      </w:r>
    </w:p>
    <w:p w14:paraId="20BABD64" w14:textId="77777777" w:rsidR="00E858EF" w:rsidRDefault="00E858EF">
      <w:pPr>
        <w:jc w:val="left"/>
        <w:rPr>
          <w:rFonts w:ascii="仿宋_GB2312" w:eastAsia="仿宋_GB2312" w:hAnsi="仿宋_GB2312" w:cs="仿宋_GB2312"/>
          <w:kern w:val="0"/>
          <w:sz w:val="28"/>
          <w:szCs w:val="28"/>
        </w:rPr>
      </w:pPr>
    </w:p>
    <w:p w14:paraId="370069AA" w14:textId="77777777" w:rsidR="00E858EF" w:rsidRDefault="00E858EF">
      <w:pPr>
        <w:spacing w:line="500" w:lineRule="exact"/>
        <w:jc w:val="left"/>
        <w:rPr>
          <w:rFonts w:ascii="宋体" w:hAnsi="宋体" w:cs="宋体"/>
          <w:sz w:val="36"/>
          <w:szCs w:val="36"/>
        </w:rPr>
      </w:pPr>
    </w:p>
    <w:p w14:paraId="25E26B69" w14:textId="77777777" w:rsidR="00E858EF" w:rsidRDefault="00E858EF">
      <w:pPr>
        <w:pStyle w:val="20"/>
        <w:jc w:val="left"/>
      </w:pPr>
    </w:p>
    <w:sectPr w:rsidR="00E858EF">
      <w:headerReference w:type="default" r:id="rId15"/>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B6C0" w14:textId="77777777" w:rsidR="0056650A" w:rsidRDefault="0056650A">
      <w:r>
        <w:separator/>
      </w:r>
    </w:p>
  </w:endnote>
  <w:endnote w:type="continuationSeparator" w:id="0">
    <w:p w14:paraId="3C653068" w14:textId="77777777" w:rsidR="0056650A" w:rsidRDefault="0056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embedRegular r:id="rId1" w:subsetted="1" w:fontKey="{88FF562C-E318-4AAE-8320-0DC4CE22F606}"/>
    <w:embedBold r:id="rId2" w:subsetted="1" w:fontKey="{FB0BCBC4-3735-459B-B1DC-0BAB1353E540}"/>
  </w:font>
  <w:font w:name="Calibri">
    <w:panose1 w:val="020F0502020204030204"/>
    <w:charset w:val="00"/>
    <w:family w:val="swiss"/>
    <w:pitch w:val="variable"/>
    <w:sig w:usb0="E4002EFF" w:usb1="C000247B" w:usb2="00000009" w:usb3="00000000" w:csb0="000001FF" w:csb1="00000000"/>
    <w:embedRegular r:id="rId3" w:subsetted="1" w:fontKey="{23BC9A6D-4CE4-4580-A075-888265D3C50D}"/>
    <w:embedBold r:id="rId4" w:subsetted="1" w:fontKey="{FD3B99E0-0B58-4A42-BEAB-2925B8E4894D}"/>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5" w:subsetted="1" w:fontKey="{1720FD5B-6618-4B7F-A081-A74D7262FC85}"/>
    <w:embedBold r:id="rId6" w:subsetted="1" w:fontKey="{0E715FF3-7DC0-4D6B-86D0-54D00F0FEDF7}"/>
  </w:font>
  <w:font w:name="仿宋_GB2312">
    <w:panose1 w:val="02010609030101010101"/>
    <w:charset w:val="86"/>
    <w:family w:val="modern"/>
    <w:pitch w:val="fixed"/>
    <w:sig w:usb0="00000001" w:usb1="080E0000" w:usb2="00000010" w:usb3="00000000" w:csb0="00040000" w:csb1="00000000"/>
    <w:embedRegular r:id="rId7" w:subsetted="1" w:fontKey="{3007CD1C-F9B7-4F00-88ED-7F42C98F533D}"/>
    <w:embedBold r:id="rId8" w:subsetted="1" w:fontKey="{3FEA633D-14E4-451A-8EAB-152310EEB7D2}"/>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embedRegular r:id="rId9" w:fontKey="{E4234DB7-BDA8-497F-9A95-A043E526C6DC}"/>
  </w:font>
  <w:font w:name="新宋体">
    <w:panose1 w:val="02010609030101010101"/>
    <w:charset w:val="86"/>
    <w:family w:val="modern"/>
    <w:pitch w:val="fixed"/>
    <w:sig w:usb0="00000283" w:usb1="288F0000" w:usb2="00000016" w:usb3="00000000" w:csb0="00040001" w:csb1="00000000"/>
    <w:embedBold r:id="rId10" w:subsetted="1" w:fontKey="{DEE7DB68-D54A-4A8A-8638-145201148EC1}"/>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776A" w14:textId="77777777" w:rsidR="00E858EF" w:rsidRDefault="00E858EF">
    <w:pPr>
      <w:pStyle w:val="a6"/>
      <w:ind w:right="360"/>
      <w:rPr>
        <w:rFonts w:ascii="宋体"/>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218" w14:textId="77777777" w:rsidR="00E858EF" w:rsidRDefault="00E858EF">
    <w:pPr>
      <w:pStyle w:val="a6"/>
      <w:ind w:right="360"/>
      <w:rPr>
        <w:rFonts w:ascii="宋体" w:hAnsi="宋体"/>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E74F5" w14:textId="77777777" w:rsidR="0056650A" w:rsidRDefault="0056650A">
      <w:r>
        <w:separator/>
      </w:r>
    </w:p>
  </w:footnote>
  <w:footnote w:type="continuationSeparator" w:id="0">
    <w:p w14:paraId="227F81BA" w14:textId="77777777" w:rsidR="0056650A" w:rsidRDefault="00566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1F04" w14:textId="77777777" w:rsidR="00E858EF" w:rsidRDefault="00E858EF">
    <w:pPr>
      <w:pStyle w:val="a7"/>
      <w:pBdr>
        <w:bottom w:val="single" w:sz="6" w:space="1" w:color="F9FBF8"/>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F9FE" w14:textId="77777777" w:rsidR="00E858EF" w:rsidRDefault="00E858EF">
    <w:pPr>
      <w:pStyle w:val="a7"/>
      <w:pBdr>
        <w:bottom w:val="single" w:sz="4" w:space="1" w:color="F9FBF8"/>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AA4B" w14:textId="77777777" w:rsidR="00E858EF" w:rsidRDefault="00E858EF">
    <w:pPr>
      <w:pStyle w:val="a7"/>
      <w:pBdr>
        <w:bottom w:val="single" w:sz="4" w:space="1" w:color="F9FBF8"/>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tabs>
          <w:tab w:val="left" w:pos="0"/>
        </w:tabs>
        <w:ind w:left="1050" w:hanging="630"/>
      </w:pPr>
    </w:lvl>
    <w:lvl w:ilvl="1">
      <w:start w:val="1"/>
      <w:numFmt w:val="lowerLetter"/>
      <w:lvlText w:val="%2)"/>
      <w:lvlJc w:val="left"/>
      <w:pPr>
        <w:tabs>
          <w:tab w:val="left" w:pos="0"/>
        </w:tabs>
        <w:ind w:left="1260" w:hanging="420"/>
      </w:pPr>
    </w:lvl>
    <w:lvl w:ilvl="2">
      <w:start w:val="1"/>
      <w:numFmt w:val="lowerRoman"/>
      <w:lvlText w:val="%3."/>
      <w:lvlJc w:val="right"/>
      <w:pPr>
        <w:tabs>
          <w:tab w:val="left" w:pos="0"/>
        </w:tabs>
        <w:ind w:left="1680" w:hanging="420"/>
      </w:pPr>
    </w:lvl>
    <w:lvl w:ilvl="3">
      <w:start w:val="1"/>
      <w:numFmt w:val="decimal"/>
      <w:lvlText w:val="%4."/>
      <w:lvlJc w:val="left"/>
      <w:pPr>
        <w:tabs>
          <w:tab w:val="left" w:pos="0"/>
        </w:tabs>
        <w:ind w:left="2100" w:hanging="420"/>
      </w:pPr>
    </w:lvl>
    <w:lvl w:ilvl="4">
      <w:start w:val="1"/>
      <w:numFmt w:val="lowerLetter"/>
      <w:lvlText w:val="%5)"/>
      <w:lvlJc w:val="left"/>
      <w:pPr>
        <w:tabs>
          <w:tab w:val="left" w:pos="0"/>
        </w:tabs>
        <w:ind w:left="2520" w:hanging="420"/>
      </w:pPr>
    </w:lvl>
    <w:lvl w:ilvl="5">
      <w:start w:val="1"/>
      <w:numFmt w:val="lowerRoman"/>
      <w:lvlText w:val="%6."/>
      <w:lvlJc w:val="right"/>
      <w:pPr>
        <w:tabs>
          <w:tab w:val="left" w:pos="0"/>
        </w:tabs>
        <w:ind w:left="2940" w:hanging="420"/>
      </w:pPr>
    </w:lvl>
    <w:lvl w:ilvl="6">
      <w:start w:val="1"/>
      <w:numFmt w:val="decimal"/>
      <w:lvlText w:val="%7."/>
      <w:lvlJc w:val="left"/>
      <w:pPr>
        <w:tabs>
          <w:tab w:val="left" w:pos="0"/>
        </w:tabs>
        <w:ind w:left="3360" w:hanging="420"/>
      </w:pPr>
    </w:lvl>
    <w:lvl w:ilvl="7">
      <w:start w:val="1"/>
      <w:numFmt w:val="lowerLetter"/>
      <w:lvlText w:val="%8)"/>
      <w:lvlJc w:val="left"/>
      <w:pPr>
        <w:tabs>
          <w:tab w:val="left" w:pos="0"/>
        </w:tabs>
        <w:ind w:left="3780" w:hanging="420"/>
      </w:pPr>
    </w:lvl>
    <w:lvl w:ilvl="8">
      <w:start w:val="1"/>
      <w:numFmt w:val="lowerRoman"/>
      <w:lvlText w:val="%9."/>
      <w:lvlJc w:val="right"/>
      <w:pPr>
        <w:tabs>
          <w:tab w:val="left" w:pos="0"/>
        </w:tabs>
        <w:ind w:left="4200" w:hanging="420"/>
      </w:pPr>
    </w:lvl>
  </w:abstractNum>
  <w:abstractNum w:abstractNumId="1" w15:restartNumberingAfterBreak="0">
    <w:nsid w:val="9C290C8E"/>
    <w:multiLevelType w:val="singleLevel"/>
    <w:tmpl w:val="9C290C8E"/>
    <w:lvl w:ilvl="0">
      <w:start w:val="1"/>
      <w:numFmt w:val="decimal"/>
      <w:suff w:val="space"/>
      <w:lvlText w:val="%1."/>
      <w:lvlJc w:val="left"/>
    </w:lvl>
  </w:abstractNum>
  <w:abstractNum w:abstractNumId="2" w15:restartNumberingAfterBreak="0">
    <w:nsid w:val="B9B23190"/>
    <w:multiLevelType w:val="singleLevel"/>
    <w:tmpl w:val="B9B23190"/>
    <w:lvl w:ilvl="0">
      <w:start w:val="8"/>
      <w:numFmt w:val="chineseCounting"/>
      <w:suff w:val="space"/>
      <w:lvlText w:val="第%1章"/>
      <w:lvlJc w:val="left"/>
      <w:rPr>
        <w:rFonts w:hint="eastAsia"/>
      </w:rPr>
    </w:lvl>
  </w:abstractNum>
  <w:abstractNum w:abstractNumId="3" w15:restartNumberingAfterBreak="0">
    <w:nsid w:val="C06D35E6"/>
    <w:multiLevelType w:val="singleLevel"/>
    <w:tmpl w:val="C06D35E6"/>
    <w:lvl w:ilvl="0">
      <w:start w:val="1"/>
      <w:numFmt w:val="chineseCounting"/>
      <w:suff w:val="nothing"/>
      <w:lvlText w:val="%1、"/>
      <w:lvlJc w:val="left"/>
      <w:rPr>
        <w:rFonts w:hint="eastAsia"/>
      </w:rPr>
    </w:lvl>
  </w:abstractNum>
  <w:abstractNum w:abstractNumId="4" w15:restartNumberingAfterBreak="0">
    <w:nsid w:val="0248C179"/>
    <w:multiLevelType w:val="multilevel"/>
    <w:tmpl w:val="0248C179"/>
    <w:lvl w:ilvl="0">
      <w:start w:val="1"/>
      <w:numFmt w:val="decimal"/>
      <w:lvlText w:val="%1"/>
      <w:lvlJc w:val="left"/>
      <w:pPr>
        <w:tabs>
          <w:tab w:val="left" w:pos="0"/>
        </w:tabs>
        <w:ind w:left="425" w:hanging="425"/>
      </w:pPr>
    </w:lvl>
    <w:lvl w:ilvl="1">
      <w:start w:val="1"/>
      <w:numFmt w:val="decimal"/>
      <w:lvlText w:val="%1.%2"/>
      <w:lvlJc w:val="left"/>
      <w:pPr>
        <w:tabs>
          <w:tab w:val="left" w:pos="0"/>
        </w:tabs>
        <w:ind w:left="992" w:hanging="567"/>
      </w:pPr>
      <w:rPr>
        <w:rFonts w:ascii="等线" w:eastAsia="等线" w:hAnsi="等线"/>
        <w:b w:val="0"/>
      </w:rPr>
    </w:lvl>
    <w:lvl w:ilvl="2">
      <w:start w:val="1"/>
      <w:numFmt w:val="lowerLetter"/>
      <w:lvlText w:val="%3)"/>
      <w:lvlJc w:val="left"/>
      <w:pPr>
        <w:tabs>
          <w:tab w:val="left" w:pos="0"/>
        </w:tabs>
        <w:ind w:left="1418" w:hanging="567"/>
      </w:pPr>
    </w:lvl>
    <w:lvl w:ilvl="3">
      <w:start w:val="1"/>
      <w:numFmt w:val="decimal"/>
      <w:lvlText w:val="%1.%2.%3.%4"/>
      <w:lvlJc w:val="left"/>
      <w:pPr>
        <w:tabs>
          <w:tab w:val="left" w:pos="0"/>
        </w:tabs>
        <w:ind w:left="1984" w:hanging="708"/>
      </w:pPr>
    </w:lvl>
    <w:lvl w:ilvl="4">
      <w:start w:val="1"/>
      <w:numFmt w:val="decimal"/>
      <w:lvlText w:val="%1.%2.%3.%4.%5"/>
      <w:lvlJc w:val="left"/>
      <w:pPr>
        <w:tabs>
          <w:tab w:val="left" w:pos="0"/>
        </w:tabs>
        <w:ind w:left="2551" w:hanging="850"/>
      </w:pPr>
    </w:lvl>
    <w:lvl w:ilvl="5">
      <w:start w:val="1"/>
      <w:numFmt w:val="decimal"/>
      <w:lvlText w:val="%1.%2.%3.%4.%5.%6"/>
      <w:lvlJc w:val="left"/>
      <w:pPr>
        <w:tabs>
          <w:tab w:val="left" w:pos="0"/>
        </w:tabs>
        <w:ind w:left="3260" w:hanging="1134"/>
      </w:pPr>
    </w:lvl>
    <w:lvl w:ilvl="6">
      <w:start w:val="1"/>
      <w:numFmt w:val="decimal"/>
      <w:lvlText w:val="%1.%2.%3.%4.%5.%6.%7"/>
      <w:lvlJc w:val="left"/>
      <w:pPr>
        <w:tabs>
          <w:tab w:val="left" w:pos="0"/>
        </w:tabs>
        <w:ind w:left="3827" w:hanging="1276"/>
      </w:pPr>
    </w:lvl>
    <w:lvl w:ilvl="7">
      <w:start w:val="1"/>
      <w:numFmt w:val="decimal"/>
      <w:lvlText w:val="%1.%2.%3.%4.%5.%6.%7.%8"/>
      <w:lvlJc w:val="left"/>
      <w:pPr>
        <w:tabs>
          <w:tab w:val="left" w:pos="0"/>
        </w:tabs>
        <w:ind w:left="4394" w:hanging="1418"/>
      </w:pPr>
    </w:lvl>
    <w:lvl w:ilvl="8">
      <w:start w:val="1"/>
      <w:numFmt w:val="decimal"/>
      <w:lvlText w:val="%1.%2.%3.%4.%5.%6.%7.%8.%9"/>
      <w:lvlJc w:val="left"/>
      <w:pPr>
        <w:tabs>
          <w:tab w:val="left" w:pos="0"/>
        </w:tabs>
        <w:ind w:left="5102" w:hanging="1700"/>
      </w:pPr>
    </w:lvl>
  </w:abstractNum>
  <w:abstractNum w:abstractNumId="5" w15:restartNumberingAfterBreak="0">
    <w:nsid w:val="03D62ECE"/>
    <w:multiLevelType w:val="singleLevel"/>
    <w:tmpl w:val="03D62ECE"/>
    <w:lvl w:ilvl="0">
      <w:numFmt w:val="decimal"/>
      <w:lvlText w:val=""/>
      <w:lvlJc w:val="left"/>
      <w:pPr>
        <w:tabs>
          <w:tab w:val="left" w:pos="0"/>
        </w:tabs>
        <w:ind w:left="0" w:firstLine="0"/>
      </w:pPr>
    </w:lvl>
  </w:abstractNum>
  <w:abstractNum w:abstractNumId="6" w15:restartNumberingAfterBreak="0">
    <w:nsid w:val="24B71D10"/>
    <w:multiLevelType w:val="singleLevel"/>
    <w:tmpl w:val="24B71D10"/>
    <w:lvl w:ilvl="0">
      <w:start w:val="4"/>
      <w:numFmt w:val="chineseCounting"/>
      <w:suff w:val="space"/>
      <w:lvlText w:val="第%1章"/>
      <w:lvlJc w:val="left"/>
      <w:rPr>
        <w:rFonts w:hint="eastAsia"/>
      </w:rPr>
    </w:lvl>
  </w:abstractNum>
  <w:abstractNum w:abstractNumId="7" w15:restartNumberingAfterBreak="0">
    <w:nsid w:val="25B654F3"/>
    <w:multiLevelType w:val="singleLevel"/>
    <w:tmpl w:val="25B654F3"/>
    <w:lvl w:ilvl="0">
      <w:numFmt w:val="decimal"/>
      <w:lvlText w:val=""/>
      <w:lvlJc w:val="left"/>
      <w:pPr>
        <w:tabs>
          <w:tab w:val="left" w:pos="0"/>
        </w:tabs>
        <w:ind w:left="0" w:firstLine="0"/>
      </w:pPr>
    </w:lvl>
  </w:abstractNum>
  <w:abstractNum w:abstractNumId="8" w15:restartNumberingAfterBreak="0">
    <w:nsid w:val="72183CF9"/>
    <w:multiLevelType w:val="multilevel"/>
    <w:tmpl w:val="72183CF9"/>
    <w:lvl w:ilvl="0">
      <w:start w:val="1"/>
      <w:numFmt w:val="decimal"/>
      <w:lvlText w:val="%1"/>
      <w:lvlJc w:val="left"/>
      <w:pPr>
        <w:tabs>
          <w:tab w:val="left" w:pos="0"/>
        </w:tabs>
        <w:ind w:left="425" w:hanging="425"/>
      </w:pPr>
      <w:rPr>
        <w:rFonts w:hint="default"/>
      </w:rPr>
    </w:lvl>
    <w:lvl w:ilvl="1">
      <w:start w:val="1"/>
      <w:numFmt w:val="decimal"/>
      <w:lvlText w:val="%1.%2"/>
      <w:lvlJc w:val="left"/>
      <w:pPr>
        <w:tabs>
          <w:tab w:val="left" w:pos="0"/>
        </w:tabs>
        <w:ind w:left="851" w:hanging="567"/>
      </w:pPr>
      <w:rPr>
        <w:rFonts w:ascii="等线" w:eastAsia="等线" w:hAnsi="等线"/>
        <w:b w:val="0"/>
      </w:rPr>
    </w:lvl>
    <w:lvl w:ilvl="2">
      <w:start w:val="1"/>
      <w:numFmt w:val="decimal"/>
      <w:lvlText w:val="%1.%2.%3"/>
      <w:lvlJc w:val="left"/>
      <w:pPr>
        <w:tabs>
          <w:tab w:val="left" w:pos="0"/>
        </w:tabs>
        <w:ind w:left="1418" w:hanging="567"/>
      </w:pPr>
      <w:rPr>
        <w:rFonts w:ascii="等线" w:eastAsia="等线" w:hAnsi="等线"/>
        <w:b w:val="0"/>
      </w:rPr>
    </w:lvl>
    <w:lvl w:ilvl="3">
      <w:start w:val="1"/>
      <w:numFmt w:val="decimal"/>
      <w:lvlText w:val="%1.%2.%3.%4"/>
      <w:lvlJc w:val="left"/>
      <w:pPr>
        <w:tabs>
          <w:tab w:val="left" w:pos="0"/>
        </w:tabs>
        <w:ind w:left="1984" w:hanging="708"/>
      </w:pPr>
    </w:lvl>
    <w:lvl w:ilvl="4">
      <w:start w:val="1"/>
      <w:numFmt w:val="decimal"/>
      <w:lvlText w:val="%1.%2.%3.%4.%5"/>
      <w:lvlJc w:val="left"/>
      <w:pPr>
        <w:tabs>
          <w:tab w:val="left" w:pos="0"/>
        </w:tabs>
        <w:ind w:left="2551" w:hanging="850"/>
      </w:pPr>
    </w:lvl>
    <w:lvl w:ilvl="5">
      <w:start w:val="1"/>
      <w:numFmt w:val="decimal"/>
      <w:lvlText w:val="%1.%2.%3.%4.%5.%6"/>
      <w:lvlJc w:val="left"/>
      <w:pPr>
        <w:tabs>
          <w:tab w:val="left" w:pos="0"/>
        </w:tabs>
        <w:ind w:left="3260" w:hanging="1134"/>
      </w:pPr>
    </w:lvl>
    <w:lvl w:ilvl="6">
      <w:start w:val="1"/>
      <w:numFmt w:val="decimal"/>
      <w:lvlText w:val="%1.%2.%3.%4.%5.%6.%7"/>
      <w:lvlJc w:val="left"/>
      <w:pPr>
        <w:tabs>
          <w:tab w:val="left" w:pos="0"/>
        </w:tabs>
        <w:ind w:left="3827" w:hanging="1276"/>
      </w:pPr>
    </w:lvl>
    <w:lvl w:ilvl="7">
      <w:start w:val="1"/>
      <w:numFmt w:val="decimal"/>
      <w:lvlText w:val="%1.%2.%3.%4.%5.%6.%7.%8"/>
      <w:lvlJc w:val="left"/>
      <w:pPr>
        <w:tabs>
          <w:tab w:val="left" w:pos="0"/>
        </w:tabs>
        <w:ind w:left="4394" w:hanging="1418"/>
      </w:pPr>
    </w:lvl>
    <w:lvl w:ilvl="8">
      <w:start w:val="1"/>
      <w:numFmt w:val="decimal"/>
      <w:lvlText w:val="%1.%2.%3.%4.%5.%6.%7.%8.%9"/>
      <w:lvlJc w:val="left"/>
      <w:pPr>
        <w:tabs>
          <w:tab w:val="left" w:pos="0"/>
        </w:tabs>
        <w:ind w:left="5102" w:hanging="1700"/>
      </w:pPr>
    </w:lvl>
  </w:abstractNum>
  <w:num w:numId="1" w16cid:durableId="1199471892">
    <w:abstractNumId w:val="3"/>
  </w:num>
  <w:num w:numId="2" w16cid:durableId="2143691626">
    <w:abstractNumId w:val="1"/>
  </w:num>
  <w:num w:numId="3" w16cid:durableId="1777629864">
    <w:abstractNumId w:val="6"/>
  </w:num>
  <w:num w:numId="4" w16cid:durableId="824586713">
    <w:abstractNumId w:val="5"/>
  </w:num>
  <w:num w:numId="5" w16cid:durableId="27528426">
    <w:abstractNumId w:val="7"/>
  </w:num>
  <w:num w:numId="6" w16cid:durableId="1571966701">
    <w:abstractNumId w:val="8"/>
  </w:num>
  <w:num w:numId="7" w16cid:durableId="1190726579">
    <w:abstractNumId w:val="4"/>
  </w:num>
  <w:num w:numId="8" w16cid:durableId="366877574">
    <w:abstractNumId w:val="0"/>
  </w:num>
  <w:num w:numId="9" w16cid:durableId="1188447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mRhNTI0ZTJjZDZiNzBhOWQxMGRmNTc5N2UxNTZmYTcifQ=="/>
  </w:docVars>
  <w:rsids>
    <w:rsidRoot w:val="26BE0B7F"/>
    <w:rsid w:val="0003607C"/>
    <w:rsid w:val="00071948"/>
    <w:rsid w:val="001A47E5"/>
    <w:rsid w:val="002635BD"/>
    <w:rsid w:val="002F7973"/>
    <w:rsid w:val="00326C41"/>
    <w:rsid w:val="00341372"/>
    <w:rsid w:val="0042175D"/>
    <w:rsid w:val="0045631F"/>
    <w:rsid w:val="004C22E5"/>
    <w:rsid w:val="0056650A"/>
    <w:rsid w:val="00595557"/>
    <w:rsid w:val="005C2C4B"/>
    <w:rsid w:val="00622CCA"/>
    <w:rsid w:val="00637B07"/>
    <w:rsid w:val="00642C45"/>
    <w:rsid w:val="00846ACB"/>
    <w:rsid w:val="008D18E7"/>
    <w:rsid w:val="00A809E0"/>
    <w:rsid w:val="00B9683F"/>
    <w:rsid w:val="00D5090E"/>
    <w:rsid w:val="00D70B66"/>
    <w:rsid w:val="00D96682"/>
    <w:rsid w:val="00D97604"/>
    <w:rsid w:val="00E858EF"/>
    <w:rsid w:val="00ED3FCE"/>
    <w:rsid w:val="00F246B2"/>
    <w:rsid w:val="00F70BF1"/>
    <w:rsid w:val="00F71EEB"/>
    <w:rsid w:val="032505C0"/>
    <w:rsid w:val="04163446"/>
    <w:rsid w:val="078C5F64"/>
    <w:rsid w:val="094170C0"/>
    <w:rsid w:val="094B1937"/>
    <w:rsid w:val="099C2D53"/>
    <w:rsid w:val="0AFD5034"/>
    <w:rsid w:val="0BC3663A"/>
    <w:rsid w:val="0C964AEC"/>
    <w:rsid w:val="11FB40B4"/>
    <w:rsid w:val="122F143F"/>
    <w:rsid w:val="12E631F9"/>
    <w:rsid w:val="152B5973"/>
    <w:rsid w:val="15307CC8"/>
    <w:rsid w:val="16D4633D"/>
    <w:rsid w:val="17081773"/>
    <w:rsid w:val="17D9680D"/>
    <w:rsid w:val="1C7E6625"/>
    <w:rsid w:val="1CE117AE"/>
    <w:rsid w:val="1DD50ACB"/>
    <w:rsid w:val="1E0C564F"/>
    <w:rsid w:val="211C7368"/>
    <w:rsid w:val="21637839"/>
    <w:rsid w:val="26010817"/>
    <w:rsid w:val="26BE0B7F"/>
    <w:rsid w:val="27760E99"/>
    <w:rsid w:val="27D2561C"/>
    <w:rsid w:val="28375F1C"/>
    <w:rsid w:val="2C280BA4"/>
    <w:rsid w:val="2CFD5B24"/>
    <w:rsid w:val="2F134FBE"/>
    <w:rsid w:val="30127B2D"/>
    <w:rsid w:val="328003D1"/>
    <w:rsid w:val="348F46B6"/>
    <w:rsid w:val="379429DB"/>
    <w:rsid w:val="37B37870"/>
    <w:rsid w:val="3A1538EF"/>
    <w:rsid w:val="3A464B75"/>
    <w:rsid w:val="3B1F217E"/>
    <w:rsid w:val="3C2C5858"/>
    <w:rsid w:val="3D462993"/>
    <w:rsid w:val="3D89020A"/>
    <w:rsid w:val="3E011846"/>
    <w:rsid w:val="3E8F18C7"/>
    <w:rsid w:val="41C80483"/>
    <w:rsid w:val="41DF0600"/>
    <w:rsid w:val="44D73AB2"/>
    <w:rsid w:val="44E949C2"/>
    <w:rsid w:val="45C849FD"/>
    <w:rsid w:val="46BE06EE"/>
    <w:rsid w:val="46DF0E9A"/>
    <w:rsid w:val="4B0576F2"/>
    <w:rsid w:val="4B1B446B"/>
    <w:rsid w:val="4CE26C30"/>
    <w:rsid w:val="4D8267C6"/>
    <w:rsid w:val="4F2B699E"/>
    <w:rsid w:val="4F6208BA"/>
    <w:rsid w:val="4FB355BA"/>
    <w:rsid w:val="52A61263"/>
    <w:rsid w:val="568A309C"/>
    <w:rsid w:val="56E5704A"/>
    <w:rsid w:val="58497CE8"/>
    <w:rsid w:val="59216667"/>
    <w:rsid w:val="5DF2322D"/>
    <w:rsid w:val="5E37692C"/>
    <w:rsid w:val="610712C2"/>
    <w:rsid w:val="61273712"/>
    <w:rsid w:val="61B11C1B"/>
    <w:rsid w:val="627D6D85"/>
    <w:rsid w:val="62A768B8"/>
    <w:rsid w:val="644B5969"/>
    <w:rsid w:val="64DA3F5E"/>
    <w:rsid w:val="66EA4E17"/>
    <w:rsid w:val="678D59B8"/>
    <w:rsid w:val="681D78C9"/>
    <w:rsid w:val="6D18276D"/>
    <w:rsid w:val="6D1F48F7"/>
    <w:rsid w:val="6F683AF6"/>
    <w:rsid w:val="6FC22ECF"/>
    <w:rsid w:val="79F63EFB"/>
    <w:rsid w:val="7A4D08DD"/>
    <w:rsid w:val="7D123469"/>
    <w:rsid w:val="7F22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60000AB"/>
  <w15:docId w15:val="{79545B2D-9ACD-46BF-8A16-FCE3505B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99"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Body Text Indent 2"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5" w:lineRule="auto"/>
      <w:ind w:firstLineChars="49" w:firstLine="137"/>
      <w:outlineLvl w:val="2"/>
    </w:pPr>
    <w:rPr>
      <w:rFonts w:ascii="黑体" w:eastAsia="黑体" w:hAnsi="宋体"/>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next w:val="a"/>
    <w:qFormat/>
    <w:pPr>
      <w:spacing w:after="120"/>
    </w:pPr>
  </w:style>
  <w:style w:type="paragraph" w:styleId="20">
    <w:name w:val="Body Text Indent 2"/>
    <w:basedOn w:val="a"/>
    <w:qFormat/>
    <w:pPr>
      <w:spacing w:after="120" w:line="480" w:lineRule="auto"/>
      <w:ind w:leftChars="200" w:left="420"/>
    </w:pPr>
    <w:rPr>
      <w:rFonts w:ascii="Calibri" w:hAnsi="Calibri"/>
    </w:rPr>
  </w:style>
  <w:style w:type="paragraph" w:styleId="a6">
    <w:name w:val="footer"/>
    <w:basedOn w:val="a"/>
    <w:qFormat/>
    <w:pPr>
      <w:tabs>
        <w:tab w:val="center" w:pos="4153"/>
        <w:tab w:val="right" w:pos="8306"/>
      </w:tabs>
      <w:snapToGrid w:val="0"/>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TOC2">
    <w:name w:val="toc 2"/>
    <w:basedOn w:val="a"/>
    <w:next w:val="a"/>
    <w:uiPriority w:val="99"/>
    <w:unhideWhenUsed/>
    <w:qFormat/>
    <w:pPr>
      <w:adjustRightInd w:val="0"/>
      <w:snapToGrid w:val="0"/>
      <w:spacing w:line="400" w:lineRule="exact"/>
      <w:ind w:leftChars="200" w:left="200"/>
      <w:jc w:val="left"/>
    </w:pPr>
    <w:rPr>
      <w:rFonts w:eastAsia="仿宋_GB2312"/>
      <w:smallCaps/>
    </w:rPr>
  </w:style>
  <w:style w:type="paragraph" w:styleId="a8">
    <w:name w:val="Normal (Web)"/>
    <w:basedOn w:val="a"/>
    <w:qFormat/>
    <w:pPr>
      <w:spacing w:before="100" w:beforeAutospacing="1" w:after="100" w:afterAutospacing="1"/>
    </w:pPr>
    <w:rPr>
      <w:rFonts w:ascii="宋体" w:hAnsi="宋体" w:hint="eastAsia"/>
    </w:rPr>
  </w:style>
  <w:style w:type="paragraph" w:styleId="a9">
    <w:name w:val="annotation subject"/>
    <w:basedOn w:val="a3"/>
    <w:next w:val="a3"/>
    <w:link w:val="aa"/>
    <w:qFormat/>
    <w:rPr>
      <w:b/>
      <w:bCs/>
    </w:rPr>
  </w:style>
  <w:style w:type="table" w:styleId="ab">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uiPriority w:val="99"/>
    <w:unhideWhenUsed/>
    <w:qFormat/>
    <w:rPr>
      <w:color w:val="0000FF"/>
      <w:u w:val="single"/>
    </w:rPr>
  </w:style>
  <w:style w:type="character" w:styleId="ae">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cs="宋体"/>
      <w:bCs w:val="0"/>
      <w:sz w:val="24"/>
      <w:szCs w:val="20"/>
    </w:rPr>
  </w:style>
  <w:style w:type="paragraph" w:styleId="af">
    <w:name w:val="List Paragraph"/>
    <w:basedOn w:val="a"/>
    <w:uiPriority w:val="99"/>
    <w:qFormat/>
    <w:pPr>
      <w:ind w:firstLineChars="200" w:firstLine="420"/>
    </w:pPr>
    <w:rPr>
      <w:rFonts w:ascii="Calibri" w:hAnsi="Calibri"/>
    </w:rPr>
  </w:style>
  <w:style w:type="paragraph" w:customStyle="1" w:styleId="12">
    <w:name w:val="1册标题2"/>
    <w:basedOn w:val="a"/>
    <w:next w:val="a"/>
    <w:qFormat/>
    <w:pPr>
      <w:adjustRightInd w:val="0"/>
      <w:spacing w:beforeLines="50" w:before="156" w:afterLines="50" w:after="156" w:line="300" w:lineRule="auto"/>
      <w:jc w:val="center"/>
      <w:textAlignment w:val="baseline"/>
      <w:outlineLvl w:val="1"/>
    </w:pPr>
    <w:rPr>
      <w:rFonts w:ascii="Arial" w:eastAsia="黑体" w:hAnsi="Arial"/>
      <w:bCs/>
      <w:kern w:val="0"/>
      <w:sz w:val="32"/>
    </w:rPr>
  </w:style>
  <w:style w:type="paragraph" w:customStyle="1" w:styleId="11">
    <w:name w:val="正文1"/>
    <w:basedOn w:val="a"/>
    <w:qFormat/>
    <w:pPr>
      <w:spacing w:line="300" w:lineRule="auto"/>
      <w:ind w:firstLineChars="200" w:firstLine="420"/>
    </w:pPr>
    <w:rPr>
      <w:rFonts w:ascii="宋体" w:hAnsi="宋体" w:cs="宋体"/>
    </w:rPr>
  </w:style>
  <w:style w:type="paragraph" w:customStyle="1" w:styleId="Normal0">
    <w:name w:val="Normal_0"/>
    <w:uiPriority w:val="99"/>
    <w:qFormat/>
    <w:rPr>
      <w:rFonts w:ascii="黑体" w:eastAsia="黑体" w:hAnsi="黑体" w:cs="Times New Roman"/>
      <w:b/>
      <w:sz w:val="32"/>
      <w:szCs w:val="24"/>
    </w:rPr>
  </w:style>
  <w:style w:type="paragraph" w:customStyle="1" w:styleId="4">
    <w:name w:val="正文_4"/>
    <w:uiPriority w:val="99"/>
    <w:qFormat/>
    <w:pPr>
      <w:widowControl w:val="0"/>
      <w:jc w:val="both"/>
    </w:pPr>
    <w:rPr>
      <w:rFonts w:ascii="Calibri" w:eastAsia="宋体" w:hAnsi="Calibri" w:cs="Times New Roman"/>
      <w:kern w:val="2"/>
      <w:sz w:val="21"/>
      <w:szCs w:val="22"/>
    </w:rPr>
  </w:style>
  <w:style w:type="paragraph" w:customStyle="1" w:styleId="30">
    <w:name w:val="正文_3_0"/>
    <w:uiPriority w:val="99"/>
    <w:qFormat/>
    <w:pPr>
      <w:widowControl w:val="0"/>
      <w:jc w:val="both"/>
    </w:pPr>
    <w:rPr>
      <w:rFonts w:ascii="Times New Roman" w:eastAsia="宋体" w:hAnsi="Times New Roman" w:cs="Times New Roman"/>
      <w:kern w:val="2"/>
      <w:sz w:val="21"/>
      <w:szCs w:val="24"/>
    </w:rPr>
  </w:style>
  <w:style w:type="paragraph" w:customStyle="1" w:styleId="Normal1">
    <w:name w:val="Normal_1"/>
    <w:uiPriority w:val="99"/>
    <w:qFormat/>
    <w:rPr>
      <w:rFonts w:ascii="黑体" w:eastAsia="黑体" w:hAnsi="黑体" w:cs="Times New Roman"/>
      <w:b/>
      <w:sz w:val="32"/>
      <w:szCs w:val="24"/>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paragraph" w:customStyle="1" w:styleId="100">
    <w:name w:val="正文_1_0"/>
    <w:uiPriority w:val="99"/>
    <w:qFormat/>
    <w:pPr>
      <w:widowControl w:val="0"/>
      <w:jc w:val="both"/>
    </w:pPr>
    <w:rPr>
      <w:rFonts w:ascii="Calibri" w:eastAsia="宋体" w:hAnsi="Calibri" w:cs="Times New Roman"/>
      <w:kern w:val="2"/>
      <w:sz w:val="21"/>
      <w:szCs w:val="22"/>
    </w:rPr>
  </w:style>
  <w:style w:type="paragraph" w:customStyle="1" w:styleId="Normal6">
    <w:name w:val="Normal_6"/>
    <w:uiPriority w:val="99"/>
    <w:qFormat/>
    <w:rPr>
      <w:rFonts w:ascii="黑体" w:eastAsia="黑体" w:hAnsi="黑体" w:cs="Times New Roman"/>
      <w:b/>
      <w:sz w:val="32"/>
      <w:szCs w:val="24"/>
    </w:rPr>
  </w:style>
  <w:style w:type="paragraph" w:customStyle="1" w:styleId="60">
    <w:name w:val="正文_6_0"/>
    <w:uiPriority w:val="99"/>
    <w:qFormat/>
    <w:rPr>
      <w:rFonts w:ascii="宋体" w:eastAsia="宋体" w:hAnsi="宋体" w:cs="宋体"/>
      <w:sz w:val="24"/>
      <w:szCs w:val="24"/>
    </w:rPr>
  </w:style>
  <w:style w:type="paragraph" w:customStyle="1" w:styleId="14">
    <w:name w:val="正文_14"/>
    <w:uiPriority w:val="99"/>
    <w:qFormat/>
    <w:pPr>
      <w:widowControl w:val="0"/>
      <w:jc w:val="both"/>
    </w:pPr>
    <w:rPr>
      <w:rFonts w:ascii="Times New Roman" w:eastAsia="宋体" w:hAnsi="Times New Roman" w:cs="Times New Roman"/>
      <w:kern w:val="2"/>
      <w:sz w:val="21"/>
      <w:szCs w:val="24"/>
    </w:rPr>
  </w:style>
  <w:style w:type="paragraph" w:customStyle="1" w:styleId="Normal7">
    <w:name w:val="Normal_7"/>
    <w:uiPriority w:val="99"/>
    <w:qFormat/>
    <w:rPr>
      <w:rFonts w:ascii="黑体" w:eastAsia="黑体" w:hAnsi="黑体" w:cs="Times New Roman"/>
      <w:b/>
      <w:sz w:val="32"/>
      <w:szCs w:val="24"/>
    </w:rPr>
  </w:style>
  <w:style w:type="paragraph" w:customStyle="1" w:styleId="70">
    <w:name w:val="正文_7_0"/>
    <w:uiPriority w:val="99"/>
    <w:qFormat/>
    <w:pPr>
      <w:widowControl w:val="0"/>
      <w:jc w:val="both"/>
    </w:pPr>
    <w:rPr>
      <w:rFonts w:ascii="Times New Roman" w:eastAsia="宋体" w:hAnsi="Times New Roman" w:cs="Times New Roman"/>
      <w:kern w:val="2"/>
      <w:sz w:val="21"/>
      <w:szCs w:val="24"/>
    </w:rPr>
  </w:style>
  <w:style w:type="paragraph" w:customStyle="1" w:styleId="130">
    <w:name w:val="正文_13_0"/>
    <w:uiPriority w:val="99"/>
    <w:qFormat/>
    <w:pPr>
      <w:widowControl w:val="0"/>
      <w:jc w:val="both"/>
    </w:pPr>
    <w:rPr>
      <w:rFonts w:ascii="Times New Roman" w:eastAsia="宋体" w:hAnsi="Times New Roman" w:cs="Times New Roman"/>
      <w:kern w:val="2"/>
      <w:sz w:val="21"/>
      <w:szCs w:val="24"/>
    </w:rPr>
  </w:style>
  <w:style w:type="paragraph" w:customStyle="1" w:styleId="Normal8">
    <w:name w:val="Normal_8"/>
    <w:uiPriority w:val="99"/>
    <w:qFormat/>
    <w:rPr>
      <w:rFonts w:ascii="黑体" w:eastAsia="黑体" w:hAnsi="黑体" w:cs="Times New Roman"/>
      <w:b/>
      <w:sz w:val="32"/>
      <w:szCs w:val="24"/>
    </w:rPr>
  </w:style>
  <w:style w:type="paragraph" w:customStyle="1" w:styleId="21">
    <w:name w:val="纯文本2"/>
    <w:basedOn w:val="120"/>
    <w:uiPriority w:val="99"/>
    <w:qFormat/>
    <w:rPr>
      <w:rFonts w:ascii="宋体" w:hAnsi="Courier New"/>
      <w:sz w:val="28"/>
      <w:szCs w:val="22"/>
    </w:rPr>
  </w:style>
  <w:style w:type="paragraph" w:customStyle="1" w:styleId="120">
    <w:name w:val="正文_12_0"/>
    <w:uiPriority w:val="99"/>
    <w:qFormat/>
    <w:pPr>
      <w:widowControl w:val="0"/>
      <w:jc w:val="both"/>
    </w:pPr>
    <w:rPr>
      <w:rFonts w:ascii="Times New Roman" w:eastAsia="宋体" w:hAnsi="Times New Roman" w:cs="Times New Roman"/>
      <w:kern w:val="2"/>
      <w:sz w:val="21"/>
      <w:szCs w:val="24"/>
    </w:rPr>
  </w:style>
  <w:style w:type="paragraph" w:customStyle="1" w:styleId="80">
    <w:name w:val="正文_8_0"/>
    <w:uiPriority w:val="99"/>
    <w:qFormat/>
    <w:pPr>
      <w:widowControl w:val="0"/>
      <w:jc w:val="both"/>
    </w:pPr>
    <w:rPr>
      <w:rFonts w:ascii="Calibri" w:eastAsia="宋体" w:hAnsi="Calibri" w:cs="Times New Roman"/>
      <w:kern w:val="2"/>
      <w:sz w:val="21"/>
      <w:szCs w:val="22"/>
    </w:rPr>
  </w:style>
  <w:style w:type="paragraph" w:customStyle="1" w:styleId="81">
    <w:name w:val="正文_8_1"/>
    <w:uiPriority w:val="99"/>
    <w:qFormat/>
    <w:pPr>
      <w:widowControl w:val="0"/>
      <w:jc w:val="both"/>
    </w:pPr>
    <w:rPr>
      <w:rFonts w:ascii="Times New Roman" w:eastAsia="宋体" w:hAnsi="Times New Roman" w:cs="Times New Roman"/>
      <w:kern w:val="2"/>
      <w:sz w:val="21"/>
      <w:szCs w:val="24"/>
    </w:rPr>
  </w:style>
  <w:style w:type="paragraph" w:customStyle="1" w:styleId="200">
    <w:name w:val="正文_2_0_0"/>
    <w:uiPriority w:val="99"/>
    <w:qFormat/>
    <w:pPr>
      <w:widowControl w:val="0"/>
      <w:jc w:val="both"/>
    </w:pPr>
    <w:rPr>
      <w:rFonts w:ascii="Times New Roman" w:eastAsia="宋体" w:hAnsi="Times New Roman" w:cs="Times New Roman"/>
      <w:kern w:val="2"/>
      <w:sz w:val="21"/>
      <w:szCs w:val="24"/>
    </w:rPr>
  </w:style>
  <w:style w:type="paragraph" w:customStyle="1" w:styleId="40">
    <w:name w:val="正文_4_0"/>
    <w:uiPriority w:val="99"/>
    <w:qFormat/>
    <w:pPr>
      <w:widowControl w:val="0"/>
      <w:jc w:val="both"/>
    </w:pPr>
    <w:rPr>
      <w:rFonts w:ascii="Calibri" w:eastAsia="宋体" w:hAnsi="Calibri" w:cs="Times New Roman"/>
      <w:kern w:val="2"/>
      <w:sz w:val="21"/>
      <w:szCs w:val="22"/>
    </w:rPr>
  </w:style>
  <w:style w:type="paragraph" w:customStyle="1" w:styleId="Normal4">
    <w:name w:val="Normal_4"/>
    <w:uiPriority w:val="99"/>
    <w:qFormat/>
    <w:rPr>
      <w:rFonts w:ascii="黑体" w:eastAsia="黑体" w:hAnsi="黑体" w:cs="Times New Roman"/>
      <w:b/>
      <w:sz w:val="32"/>
      <w:szCs w:val="24"/>
    </w:rPr>
  </w:style>
  <w:style w:type="paragraph" w:customStyle="1" w:styleId="121">
    <w:name w:val="正文_12"/>
    <w:uiPriority w:val="99"/>
    <w:qFormat/>
    <w:pPr>
      <w:widowControl w:val="0"/>
      <w:jc w:val="both"/>
    </w:pPr>
    <w:rPr>
      <w:rFonts w:ascii="Times New Roman" w:eastAsia="宋体" w:hAnsi="Times New Roman" w:cs="Times New Roman"/>
      <w:kern w:val="2"/>
      <w:sz w:val="21"/>
      <w:szCs w:val="24"/>
    </w:rPr>
  </w:style>
  <w:style w:type="paragraph" w:customStyle="1" w:styleId="300">
    <w:name w:val="正文_3_0_0"/>
    <w:uiPriority w:val="99"/>
    <w:qFormat/>
    <w:pPr>
      <w:widowControl w:val="0"/>
      <w:jc w:val="both"/>
    </w:pPr>
    <w:rPr>
      <w:rFonts w:ascii="Calibri" w:eastAsia="宋体" w:hAnsi="Calibri" w:cs="Times New Roman"/>
      <w:kern w:val="2"/>
      <w:sz w:val="21"/>
      <w:szCs w:val="22"/>
    </w:rPr>
  </w:style>
  <w:style w:type="paragraph" w:customStyle="1" w:styleId="22">
    <w:name w:val="普通(网站)_2"/>
    <w:basedOn w:val="6"/>
    <w:uiPriority w:val="99"/>
    <w:qFormat/>
    <w:pPr>
      <w:widowControl/>
      <w:spacing w:before="100" w:beforeAutospacing="1" w:after="100" w:afterAutospacing="1"/>
      <w:jc w:val="left"/>
    </w:pPr>
    <w:rPr>
      <w:rFonts w:ascii="宋体" w:hAnsi="宋体"/>
      <w:kern w:val="0"/>
      <w:sz w:val="24"/>
      <w:szCs w:val="24"/>
    </w:rPr>
  </w:style>
  <w:style w:type="paragraph" w:customStyle="1" w:styleId="6">
    <w:name w:val="正文_6"/>
    <w:uiPriority w:val="99"/>
    <w:qFormat/>
    <w:pPr>
      <w:widowControl w:val="0"/>
      <w:jc w:val="both"/>
    </w:pPr>
    <w:rPr>
      <w:rFonts w:ascii="Calibri" w:eastAsia="宋体" w:hAnsi="Calibri" w:cs="Times New Roman"/>
      <w:kern w:val="2"/>
      <w:sz w:val="21"/>
      <w:szCs w:val="22"/>
    </w:rPr>
  </w:style>
  <w:style w:type="paragraph" w:customStyle="1" w:styleId="Normal10">
    <w:name w:val="Normal_10"/>
    <w:uiPriority w:val="99"/>
    <w:qFormat/>
    <w:rPr>
      <w:rFonts w:ascii="黑体" w:eastAsia="黑体" w:hAnsi="黑体" w:cs="Times New Roman"/>
      <w:b/>
      <w:sz w:val="32"/>
      <w:szCs w:val="24"/>
    </w:rPr>
  </w:style>
  <w:style w:type="paragraph" w:customStyle="1" w:styleId="1210">
    <w:name w:val="正文_12_1"/>
    <w:uiPriority w:val="99"/>
    <w:qFormat/>
    <w:pPr>
      <w:widowControl w:val="0"/>
      <w:jc w:val="both"/>
    </w:pPr>
    <w:rPr>
      <w:rFonts w:ascii="Times New Roman" w:eastAsia="宋体" w:hAnsi="Times New Roman" w:cs="Times New Roman"/>
      <w:kern w:val="2"/>
      <w:sz w:val="21"/>
      <w:szCs w:val="24"/>
    </w:rPr>
  </w:style>
  <w:style w:type="paragraph" w:customStyle="1" w:styleId="Normal12">
    <w:name w:val="Normal_12"/>
    <w:uiPriority w:val="99"/>
    <w:qFormat/>
    <w:rPr>
      <w:rFonts w:ascii="黑体" w:eastAsia="黑体" w:hAnsi="黑体" w:cs="Times New Roman"/>
      <w:b/>
      <w:sz w:val="32"/>
      <w:szCs w:val="24"/>
    </w:rPr>
  </w:style>
  <w:style w:type="paragraph" w:customStyle="1" w:styleId="201">
    <w:name w:val="正文_20"/>
    <w:uiPriority w:val="99"/>
    <w:qFormat/>
    <w:pPr>
      <w:widowControl w:val="0"/>
      <w:jc w:val="both"/>
    </w:pPr>
    <w:rPr>
      <w:rFonts w:ascii="Times New Roman" w:eastAsia="宋体" w:hAnsi="Times New Roman" w:cs="Times New Roman"/>
      <w:kern w:val="2"/>
      <w:sz w:val="21"/>
      <w:szCs w:val="24"/>
    </w:rPr>
  </w:style>
  <w:style w:type="paragraph" w:customStyle="1" w:styleId="202">
    <w:name w:val="纯文本2_0"/>
    <w:basedOn w:val="201"/>
    <w:uiPriority w:val="99"/>
    <w:qFormat/>
    <w:rPr>
      <w:rFonts w:ascii="宋体" w:hAnsi="Courier New"/>
      <w:sz w:val="28"/>
      <w:szCs w:val="22"/>
    </w:rPr>
  </w:style>
  <w:style w:type="paragraph" w:customStyle="1" w:styleId="Normal13">
    <w:name w:val="Normal_13"/>
    <w:uiPriority w:val="99"/>
    <w:qFormat/>
    <w:rPr>
      <w:rFonts w:ascii="黑体" w:eastAsia="黑体" w:hAnsi="黑体" w:cs="Times New Roman"/>
      <w:b/>
      <w:sz w:val="32"/>
      <w:szCs w:val="24"/>
    </w:rPr>
  </w:style>
  <w:style w:type="paragraph" w:customStyle="1" w:styleId="210">
    <w:name w:val="正文_21"/>
    <w:uiPriority w:val="99"/>
    <w:qFormat/>
    <w:pPr>
      <w:widowControl w:val="0"/>
      <w:jc w:val="both"/>
    </w:pPr>
    <w:rPr>
      <w:rFonts w:ascii="Times New Roman" w:eastAsia="宋体" w:hAnsi="Times New Roman" w:cs="Times New Roman"/>
      <w:kern w:val="2"/>
      <w:sz w:val="21"/>
      <w:szCs w:val="24"/>
    </w:rPr>
  </w:style>
  <w:style w:type="character" w:customStyle="1" w:styleId="a4">
    <w:name w:val="批注文字 字符"/>
    <w:basedOn w:val="a0"/>
    <w:link w:val="a3"/>
    <w:qFormat/>
    <w:rPr>
      <w:rFonts w:ascii="Times New Roman" w:eastAsia="宋体" w:hAnsi="Times New Roman" w:cs="Times New Roman"/>
      <w:kern w:val="2"/>
      <w:sz w:val="21"/>
      <w:szCs w:val="24"/>
    </w:rPr>
  </w:style>
  <w:style w:type="character" w:customStyle="1" w:styleId="aa">
    <w:name w:val="批注主题 字符"/>
    <w:basedOn w:val="a4"/>
    <w:link w:val="a9"/>
    <w:qFormat/>
    <w:rPr>
      <w:rFonts w:ascii="Times New Roman" w:eastAsia="宋体" w:hAnsi="Times New Roman" w:cs="Times New Roman"/>
      <w:b/>
      <w:bCs/>
      <w:kern w:val="2"/>
      <w:sz w:val="21"/>
      <w:szCs w:val="24"/>
    </w:rPr>
  </w:style>
  <w:style w:type="character" w:customStyle="1" w:styleId="10">
    <w:name w:val="标题 1 字符"/>
    <w:link w:val="1"/>
    <w:qFormat/>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ydtender.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inabidding.cn/"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dtender.com/" TargetMode="External"/><Relationship Id="rId4" Type="http://schemas.openxmlformats.org/officeDocument/2006/relationships/settings" Target="settings.xml"/><Relationship Id="rId9" Type="http://schemas.openxmlformats.org/officeDocument/2006/relationships/hyperlink" Target="http://www.ydtender.com"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57</Pages>
  <Words>5697</Words>
  <Characters>32473</Characters>
  <Application>Microsoft Office Word</Application>
  <DocSecurity>0</DocSecurity>
  <Lines>270</Lines>
  <Paragraphs>76</Paragraphs>
  <ScaleCrop>false</ScaleCrop>
  <Company/>
  <LinksUpToDate>false</LinksUpToDate>
  <CharactersWithSpaces>38094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肖超</cp:lastModifiedBy>
  <cp:revision>22</cp:revision>
  <cp:lastPrinted>2023-10-27T04:05:00Z</cp:lastPrinted>
  <dcterms:created xsi:type="dcterms:W3CDTF">2023-05-26T03:12:00Z</dcterms:created>
  <dcterms:modified xsi:type="dcterms:W3CDTF">2023-11-21T02:44:00Z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0922825E9046447B95CCB6B9F07ED519_13</vt:lpwstr>
  </property>
</Properties>
</file>